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5F683" w14:textId="77777777" w:rsidR="00047165" w:rsidRDefault="00047165" w:rsidP="00A66FB3">
      <w:pPr>
        <w:spacing w:after="0"/>
        <w:rPr>
          <w:b/>
          <w:bCs/>
          <w:color w:val="E36C0A" w:themeColor="accent6" w:themeShade="BF"/>
          <w:sz w:val="28"/>
          <w:szCs w:val="28"/>
        </w:rPr>
      </w:pPr>
    </w:p>
    <w:p w14:paraId="35CAA8AC" w14:textId="22A68F58" w:rsidR="00E6468B" w:rsidRPr="00CD75F4" w:rsidRDefault="00CD75F4" w:rsidP="000B27F1">
      <w:pPr>
        <w:spacing w:after="0"/>
        <w:jc w:val="center"/>
        <w:rPr>
          <w:b/>
          <w:bCs/>
          <w:color w:val="E36C0A" w:themeColor="accent6" w:themeShade="BF"/>
          <w:sz w:val="28"/>
          <w:szCs w:val="28"/>
        </w:rPr>
      </w:pPr>
      <w:r w:rsidRPr="00CD75F4">
        <w:rPr>
          <w:b/>
          <w:bCs/>
          <w:color w:val="E36C0A" w:themeColor="accent6" w:themeShade="BF"/>
          <w:sz w:val="28"/>
          <w:szCs w:val="28"/>
        </w:rPr>
        <w:t xml:space="preserve">PRAKTIKUMSLEITLINIEN </w:t>
      </w:r>
      <w:r>
        <w:rPr>
          <w:b/>
          <w:bCs/>
          <w:color w:val="E36C0A" w:themeColor="accent6" w:themeShade="BF"/>
          <w:sz w:val="28"/>
          <w:szCs w:val="28"/>
        </w:rPr>
        <w:t xml:space="preserve">ZUR </w:t>
      </w:r>
      <w:r w:rsidR="00E6468B" w:rsidRPr="00CD75F4">
        <w:rPr>
          <w:b/>
          <w:bCs/>
          <w:color w:val="E36C0A" w:themeColor="accent6" w:themeShade="BF"/>
          <w:sz w:val="28"/>
          <w:szCs w:val="28"/>
        </w:rPr>
        <w:t>EX-IN</w:t>
      </w:r>
      <w:r>
        <w:rPr>
          <w:b/>
          <w:bCs/>
          <w:color w:val="E36C0A" w:themeColor="accent6" w:themeShade="BF"/>
          <w:sz w:val="28"/>
          <w:szCs w:val="28"/>
        </w:rPr>
        <w:t xml:space="preserve"> WEITERBILDUNG </w:t>
      </w:r>
    </w:p>
    <w:p w14:paraId="3AB59225" w14:textId="2EBA1043" w:rsidR="00E6468B" w:rsidRPr="00CD75F4" w:rsidRDefault="00E6468B" w:rsidP="000B27F1">
      <w:pPr>
        <w:spacing w:after="0"/>
        <w:jc w:val="center"/>
        <w:rPr>
          <w:b/>
          <w:bCs/>
          <w:color w:val="E36C0A" w:themeColor="accent6" w:themeShade="BF"/>
          <w:sz w:val="28"/>
          <w:szCs w:val="28"/>
        </w:rPr>
      </w:pPr>
      <w:r w:rsidRPr="00CD75F4">
        <w:rPr>
          <w:b/>
          <w:bCs/>
          <w:color w:val="E36C0A" w:themeColor="accent6" w:themeShade="BF"/>
          <w:sz w:val="28"/>
          <w:szCs w:val="28"/>
        </w:rPr>
        <w:t>„Experienced Involvement / Einbeziehung Psychiatrieerfahrener“</w:t>
      </w:r>
    </w:p>
    <w:p w14:paraId="62B4701A" w14:textId="77777777" w:rsidR="00E6468B" w:rsidRDefault="00E6468B" w:rsidP="00E6468B">
      <w:pPr>
        <w:spacing w:after="161"/>
        <w:ind w:left="85"/>
        <w:jc w:val="center"/>
      </w:pPr>
      <w:r>
        <w:rPr>
          <w:rFonts w:ascii="Calibri" w:eastAsia="Calibri" w:hAnsi="Calibri" w:cs="Calibri"/>
        </w:rPr>
        <w:t xml:space="preserve"> </w:t>
      </w:r>
    </w:p>
    <w:p w14:paraId="3766A134" w14:textId="7BEAFBEF" w:rsidR="00E6468B" w:rsidRPr="00CD75F4" w:rsidRDefault="00E6468B" w:rsidP="008C3EFC">
      <w:pPr>
        <w:spacing w:after="5" w:line="249" w:lineRule="auto"/>
        <w:rPr>
          <w:rFonts w:ascii="Calibri" w:eastAsia="Calibri" w:hAnsi="Calibri" w:cs="Calibri"/>
        </w:rPr>
      </w:pPr>
      <w:r>
        <w:rPr>
          <w:rFonts w:ascii="Calibri" w:eastAsia="Calibri" w:hAnsi="Calibri" w:cs="Calibri"/>
        </w:rPr>
        <w:t xml:space="preserve">EX-IN ist eine Ausbildung, die mit Unterstützung der Europäischen Union </w:t>
      </w:r>
      <w:r w:rsidR="00A84C04">
        <w:rPr>
          <w:rFonts w:ascii="Calibri" w:eastAsia="Calibri" w:hAnsi="Calibri" w:cs="Calibri"/>
        </w:rPr>
        <w:t>entwickelt wurde</w:t>
      </w:r>
      <w:r>
        <w:rPr>
          <w:rFonts w:ascii="Calibri" w:eastAsia="Calibri" w:hAnsi="Calibri" w:cs="Calibri"/>
        </w:rPr>
        <w:t xml:space="preserve">. Ziel der Ausbildung ist, psychiatrieerfahrene Menschen zu ExpertInnen durch Erfahrung zu qualifizieren, um als DozentIn oder als GenesungsbegleiterIn in psychiatrischen Diensten tätig zu werden. </w:t>
      </w:r>
    </w:p>
    <w:p w14:paraId="4E9BFBC3" w14:textId="77777777" w:rsidR="00610FB0" w:rsidRPr="00047165" w:rsidRDefault="00610FB0" w:rsidP="00E6468B">
      <w:pPr>
        <w:spacing w:after="158"/>
        <w:rPr>
          <w:rFonts w:ascii="Calibri" w:eastAsia="Calibri" w:hAnsi="Calibri" w:cs="Calibri"/>
          <w:sz w:val="24"/>
          <w:szCs w:val="24"/>
        </w:rPr>
      </w:pPr>
    </w:p>
    <w:p w14:paraId="47E47446" w14:textId="3DB28328" w:rsidR="00CD75F4" w:rsidRDefault="00CD75F4" w:rsidP="00FB14F1">
      <w:pPr>
        <w:spacing w:after="159"/>
        <w:rPr>
          <w:rFonts w:ascii="Calibri" w:eastAsia="Calibri" w:hAnsi="Calibri" w:cs="Calibri"/>
          <w:b/>
        </w:rPr>
      </w:pPr>
      <w:r w:rsidRPr="00047165">
        <w:rPr>
          <w:rFonts w:ascii="Calibri" w:eastAsia="Calibri" w:hAnsi="Calibri" w:cs="Calibri"/>
          <w:b/>
          <w:bCs/>
        </w:rPr>
        <w:t>2 Min. Film zur Tätigkeit eines GB´s:</w:t>
      </w:r>
      <w:r>
        <w:rPr>
          <w:rFonts w:ascii="Calibri" w:eastAsia="Calibri" w:hAnsi="Calibri" w:cs="Calibri"/>
          <w:b/>
        </w:rPr>
        <w:br/>
      </w:r>
      <w:hyperlink r:id="rId7" w:history="1">
        <w:hyperlink r:id="rId8" w:history="1">
          <w:r w:rsidRPr="00F53E82">
            <w:rPr>
              <w:rStyle w:val="Hyperlink"/>
              <w:rFonts w:ascii="Calibri" w:eastAsia="Calibri" w:hAnsi="Calibri" w:cs="Calibri"/>
              <w:b/>
            </w:rPr>
            <w:t>https://exinakademie.de/wp-content/uploads/2023/06/Trialog-im-Netz.mp4</w:t>
          </w:r>
        </w:hyperlink>
      </w:hyperlink>
    </w:p>
    <w:p w14:paraId="64526189" w14:textId="46D832F4" w:rsidR="00E6468B" w:rsidRDefault="00FB14F1" w:rsidP="00FB14F1">
      <w:pPr>
        <w:spacing w:after="159"/>
      </w:pPr>
      <w:r>
        <w:br/>
      </w:r>
      <w:r w:rsidR="00047165">
        <w:rPr>
          <w:rFonts w:ascii="Calibri" w:eastAsia="Calibri" w:hAnsi="Calibri" w:cs="Calibri"/>
          <w:b/>
          <w:bCs/>
          <w:color w:val="E36C0A" w:themeColor="accent6" w:themeShade="BF"/>
        </w:rPr>
        <w:t>DIE AUSBILDUNG</w:t>
      </w:r>
      <w:r w:rsidR="00E6468B">
        <w:rPr>
          <w:rFonts w:ascii="Calibri" w:eastAsia="Calibri" w:hAnsi="Calibri" w:cs="Calibri"/>
          <w:b/>
        </w:rPr>
        <w:t xml:space="preserve"> </w:t>
      </w:r>
    </w:p>
    <w:p w14:paraId="4774BAC8" w14:textId="77777777" w:rsidR="00E6468B" w:rsidRDefault="00E6468B" w:rsidP="00E6468B">
      <w:pPr>
        <w:spacing w:after="5" w:line="249" w:lineRule="auto"/>
        <w:ind w:left="-5" w:hanging="10"/>
      </w:pPr>
      <w:r>
        <w:rPr>
          <w:rFonts w:ascii="Calibri" w:eastAsia="Calibri" w:hAnsi="Calibri" w:cs="Calibri"/>
        </w:rPr>
        <w:t xml:space="preserve">Die EX-IN Ausbildung wird in mehreren deutschen Städten und im europäischen Ausland angeboten. Die Ausbildung setzt sich aus Basis- und Aufbaumodulen zusammen und beinhaltet 300 Stunden. </w:t>
      </w:r>
    </w:p>
    <w:p w14:paraId="642E67B7" w14:textId="3B92004E" w:rsidR="00E6468B" w:rsidRDefault="00E6468B" w:rsidP="00E6468B">
      <w:pPr>
        <w:spacing w:after="0"/>
      </w:pPr>
      <w:r>
        <w:rPr>
          <w:rFonts w:ascii="Calibri" w:eastAsia="Calibri" w:hAnsi="Calibri" w:cs="Calibri"/>
          <w:b/>
        </w:rPr>
        <w:t xml:space="preserve"> </w:t>
      </w:r>
    </w:p>
    <w:tbl>
      <w:tblPr>
        <w:tblStyle w:val="TableGrid"/>
        <w:tblW w:w="8919" w:type="dxa"/>
        <w:tblInd w:w="0" w:type="dxa"/>
        <w:tblLook w:val="04A0" w:firstRow="1" w:lastRow="0" w:firstColumn="1" w:lastColumn="0" w:noHBand="0" w:noVBand="1"/>
      </w:tblPr>
      <w:tblGrid>
        <w:gridCol w:w="4248"/>
        <w:gridCol w:w="4671"/>
      </w:tblGrid>
      <w:tr w:rsidR="00E6468B" w14:paraId="6016E2CC" w14:textId="77777777" w:rsidTr="004425C3">
        <w:trPr>
          <w:trHeight w:val="337"/>
        </w:trPr>
        <w:tc>
          <w:tcPr>
            <w:tcW w:w="4249" w:type="dxa"/>
            <w:tcBorders>
              <w:top w:val="nil"/>
              <w:left w:val="nil"/>
              <w:bottom w:val="nil"/>
              <w:right w:val="nil"/>
            </w:tcBorders>
          </w:tcPr>
          <w:p w14:paraId="634DC83F" w14:textId="77777777" w:rsidR="00E6468B" w:rsidRDefault="00E6468B" w:rsidP="004425C3">
            <w:r>
              <w:rPr>
                <w:rFonts w:ascii="Calibri" w:eastAsia="Calibri" w:hAnsi="Calibri" w:cs="Calibri"/>
                <w:b/>
              </w:rPr>
              <w:t xml:space="preserve">Die Themen der Basismodule:                 </w:t>
            </w:r>
          </w:p>
        </w:tc>
        <w:tc>
          <w:tcPr>
            <w:tcW w:w="4671" w:type="dxa"/>
            <w:tcBorders>
              <w:top w:val="nil"/>
              <w:left w:val="nil"/>
              <w:bottom w:val="nil"/>
              <w:right w:val="nil"/>
            </w:tcBorders>
          </w:tcPr>
          <w:p w14:paraId="3A0800E3" w14:textId="77777777" w:rsidR="00E6468B" w:rsidRDefault="00E6468B" w:rsidP="004425C3">
            <w:r>
              <w:rPr>
                <w:rFonts w:ascii="Calibri" w:eastAsia="Calibri" w:hAnsi="Calibri" w:cs="Calibri"/>
                <w:b/>
              </w:rPr>
              <w:t xml:space="preserve">      Die Themen der Aufbaumodule: </w:t>
            </w:r>
          </w:p>
        </w:tc>
      </w:tr>
      <w:tr w:rsidR="00E6468B" w14:paraId="3C794F4A" w14:textId="77777777" w:rsidTr="004425C3">
        <w:trPr>
          <w:trHeight w:val="359"/>
        </w:trPr>
        <w:tc>
          <w:tcPr>
            <w:tcW w:w="4249" w:type="dxa"/>
            <w:tcBorders>
              <w:top w:val="nil"/>
              <w:left w:val="nil"/>
              <w:bottom w:val="nil"/>
              <w:right w:val="nil"/>
            </w:tcBorders>
          </w:tcPr>
          <w:p w14:paraId="6907A03F" w14:textId="77777777" w:rsidR="00E6468B" w:rsidRDefault="00E6468B" w:rsidP="004425C3">
            <w:pPr>
              <w:ind w:left="108"/>
            </w:pPr>
            <w:r>
              <w:rPr>
                <w:rFonts w:ascii="Calibri" w:eastAsia="Calibri" w:hAnsi="Calibri" w:cs="Calibri"/>
              </w:rPr>
              <w:t xml:space="preserve">1. Gesundheit und Wohlbefinden            </w:t>
            </w:r>
          </w:p>
        </w:tc>
        <w:tc>
          <w:tcPr>
            <w:tcW w:w="4671" w:type="dxa"/>
            <w:tcBorders>
              <w:top w:val="nil"/>
              <w:left w:val="nil"/>
              <w:bottom w:val="nil"/>
              <w:right w:val="nil"/>
            </w:tcBorders>
          </w:tcPr>
          <w:p w14:paraId="649B7F8E" w14:textId="77777777" w:rsidR="00E6468B" w:rsidRDefault="00E6468B" w:rsidP="004425C3">
            <w:pPr>
              <w:ind w:left="391"/>
            </w:pPr>
            <w:r>
              <w:rPr>
                <w:rFonts w:ascii="Calibri" w:eastAsia="Calibri" w:hAnsi="Calibri" w:cs="Calibri"/>
              </w:rPr>
              <w:t xml:space="preserve">6.   Selbsterforschung </w:t>
            </w:r>
          </w:p>
        </w:tc>
      </w:tr>
      <w:tr w:rsidR="00E6468B" w14:paraId="22112722" w14:textId="77777777" w:rsidTr="004425C3">
        <w:trPr>
          <w:trHeight w:val="269"/>
        </w:trPr>
        <w:tc>
          <w:tcPr>
            <w:tcW w:w="4249" w:type="dxa"/>
            <w:tcBorders>
              <w:top w:val="nil"/>
              <w:left w:val="nil"/>
              <w:bottom w:val="nil"/>
              <w:right w:val="nil"/>
            </w:tcBorders>
          </w:tcPr>
          <w:p w14:paraId="14E3A885" w14:textId="77777777" w:rsidR="00E6468B" w:rsidRDefault="00E6468B" w:rsidP="004425C3">
            <w:pPr>
              <w:ind w:left="108"/>
            </w:pPr>
            <w:r>
              <w:rPr>
                <w:rFonts w:ascii="Calibri" w:eastAsia="Calibri" w:hAnsi="Calibri" w:cs="Calibri"/>
              </w:rPr>
              <w:t xml:space="preserve">2. Empowerment                                     </w:t>
            </w:r>
          </w:p>
        </w:tc>
        <w:tc>
          <w:tcPr>
            <w:tcW w:w="4671" w:type="dxa"/>
            <w:tcBorders>
              <w:top w:val="nil"/>
              <w:left w:val="nil"/>
              <w:bottom w:val="nil"/>
              <w:right w:val="nil"/>
            </w:tcBorders>
          </w:tcPr>
          <w:p w14:paraId="7CC4B999" w14:textId="77777777" w:rsidR="00E6468B" w:rsidRDefault="00E6468B" w:rsidP="004425C3">
            <w:pPr>
              <w:ind w:left="391"/>
            </w:pPr>
            <w:r>
              <w:rPr>
                <w:rFonts w:ascii="Calibri" w:eastAsia="Calibri" w:hAnsi="Calibri" w:cs="Calibri"/>
              </w:rPr>
              <w:t xml:space="preserve">7.   Fürsprache </w:t>
            </w:r>
          </w:p>
        </w:tc>
      </w:tr>
      <w:tr w:rsidR="00E6468B" w14:paraId="28EB872E" w14:textId="77777777" w:rsidTr="004425C3">
        <w:trPr>
          <w:trHeight w:val="269"/>
        </w:trPr>
        <w:tc>
          <w:tcPr>
            <w:tcW w:w="4249" w:type="dxa"/>
            <w:tcBorders>
              <w:top w:val="nil"/>
              <w:left w:val="nil"/>
              <w:bottom w:val="nil"/>
              <w:right w:val="nil"/>
            </w:tcBorders>
          </w:tcPr>
          <w:p w14:paraId="07170345" w14:textId="77777777" w:rsidR="00E6468B" w:rsidRDefault="00E6468B" w:rsidP="004425C3">
            <w:pPr>
              <w:ind w:left="108"/>
            </w:pPr>
            <w:r>
              <w:rPr>
                <w:rFonts w:ascii="Calibri" w:eastAsia="Calibri" w:hAnsi="Calibri" w:cs="Calibri"/>
              </w:rPr>
              <w:t xml:space="preserve">3. Erfahrung und Teilhabe         </w:t>
            </w:r>
          </w:p>
        </w:tc>
        <w:tc>
          <w:tcPr>
            <w:tcW w:w="4671" w:type="dxa"/>
            <w:tcBorders>
              <w:top w:val="nil"/>
              <w:left w:val="nil"/>
              <w:bottom w:val="nil"/>
              <w:right w:val="nil"/>
            </w:tcBorders>
          </w:tcPr>
          <w:p w14:paraId="18E51F39" w14:textId="77777777" w:rsidR="00E6468B" w:rsidRDefault="00E6468B" w:rsidP="004425C3">
            <w:pPr>
              <w:ind w:right="50"/>
              <w:jc w:val="right"/>
            </w:pPr>
            <w:r>
              <w:rPr>
                <w:rFonts w:ascii="Calibri" w:eastAsia="Calibri" w:hAnsi="Calibri" w:cs="Calibri"/>
              </w:rPr>
              <w:t xml:space="preserve">8.   Assessment (Ganzheitl. Bestandsaufnahme) </w:t>
            </w:r>
          </w:p>
        </w:tc>
      </w:tr>
      <w:tr w:rsidR="00E6468B" w14:paraId="554989D0" w14:textId="77777777" w:rsidTr="004425C3">
        <w:trPr>
          <w:trHeight w:val="269"/>
        </w:trPr>
        <w:tc>
          <w:tcPr>
            <w:tcW w:w="4249" w:type="dxa"/>
            <w:tcBorders>
              <w:top w:val="nil"/>
              <w:left w:val="nil"/>
              <w:bottom w:val="nil"/>
              <w:right w:val="nil"/>
            </w:tcBorders>
          </w:tcPr>
          <w:p w14:paraId="6EADAF66" w14:textId="77777777" w:rsidR="00E6468B" w:rsidRDefault="00E6468B" w:rsidP="004425C3">
            <w:pPr>
              <w:ind w:left="108"/>
            </w:pPr>
            <w:r>
              <w:rPr>
                <w:rFonts w:ascii="Calibri" w:eastAsia="Calibri" w:hAnsi="Calibri" w:cs="Calibri"/>
              </w:rPr>
              <w:t xml:space="preserve">4. Recovery                                             </w:t>
            </w:r>
          </w:p>
        </w:tc>
        <w:tc>
          <w:tcPr>
            <w:tcW w:w="4671" w:type="dxa"/>
            <w:tcBorders>
              <w:top w:val="nil"/>
              <w:left w:val="nil"/>
              <w:bottom w:val="nil"/>
              <w:right w:val="nil"/>
            </w:tcBorders>
          </w:tcPr>
          <w:p w14:paraId="182EC508" w14:textId="77777777" w:rsidR="00E6468B" w:rsidRDefault="00E6468B" w:rsidP="004425C3">
            <w:pPr>
              <w:ind w:left="391"/>
            </w:pPr>
            <w:r>
              <w:rPr>
                <w:rFonts w:ascii="Calibri" w:eastAsia="Calibri" w:hAnsi="Calibri" w:cs="Calibri"/>
              </w:rPr>
              <w:t xml:space="preserve">9.   Beraten und Begleiten </w:t>
            </w:r>
          </w:p>
        </w:tc>
      </w:tr>
      <w:tr w:rsidR="00E6468B" w14:paraId="0EFC3266" w14:textId="77777777" w:rsidTr="004425C3">
        <w:trPr>
          <w:trHeight w:val="269"/>
        </w:trPr>
        <w:tc>
          <w:tcPr>
            <w:tcW w:w="4249" w:type="dxa"/>
            <w:tcBorders>
              <w:top w:val="nil"/>
              <w:left w:val="nil"/>
              <w:bottom w:val="nil"/>
              <w:right w:val="nil"/>
            </w:tcBorders>
          </w:tcPr>
          <w:p w14:paraId="0138DC77" w14:textId="77777777" w:rsidR="00E6468B" w:rsidRDefault="00E6468B" w:rsidP="004425C3">
            <w:pPr>
              <w:ind w:left="108"/>
            </w:pPr>
            <w:r>
              <w:rPr>
                <w:rFonts w:ascii="Calibri" w:eastAsia="Calibri" w:hAnsi="Calibri" w:cs="Calibri"/>
              </w:rPr>
              <w:t xml:space="preserve">5. Trialog                                                 </w:t>
            </w:r>
          </w:p>
        </w:tc>
        <w:tc>
          <w:tcPr>
            <w:tcW w:w="4671" w:type="dxa"/>
            <w:tcBorders>
              <w:top w:val="nil"/>
              <w:left w:val="nil"/>
              <w:bottom w:val="nil"/>
              <w:right w:val="nil"/>
            </w:tcBorders>
          </w:tcPr>
          <w:p w14:paraId="7D6E63EB" w14:textId="77777777" w:rsidR="00E6468B" w:rsidRDefault="00E6468B" w:rsidP="004425C3">
            <w:pPr>
              <w:ind w:left="391"/>
            </w:pPr>
            <w:r>
              <w:rPr>
                <w:rFonts w:ascii="Calibri" w:eastAsia="Calibri" w:hAnsi="Calibri" w:cs="Calibri"/>
              </w:rPr>
              <w:t xml:space="preserve">10. Krisenintervention </w:t>
            </w:r>
          </w:p>
        </w:tc>
      </w:tr>
      <w:tr w:rsidR="00E6468B" w14:paraId="6B35AA1F" w14:textId="77777777" w:rsidTr="004425C3">
        <w:trPr>
          <w:trHeight w:val="268"/>
        </w:trPr>
        <w:tc>
          <w:tcPr>
            <w:tcW w:w="4249" w:type="dxa"/>
            <w:tcBorders>
              <w:top w:val="nil"/>
              <w:left w:val="nil"/>
              <w:bottom w:val="nil"/>
              <w:right w:val="nil"/>
            </w:tcBorders>
          </w:tcPr>
          <w:p w14:paraId="7C263404" w14:textId="77777777" w:rsidR="00E6468B" w:rsidRDefault="00E6468B" w:rsidP="004425C3">
            <w:pPr>
              <w:ind w:left="108"/>
            </w:pPr>
            <w:r>
              <w:rPr>
                <w:rFonts w:ascii="Calibri" w:eastAsia="Calibri" w:hAnsi="Calibri" w:cs="Calibri"/>
              </w:rPr>
              <w:t xml:space="preserve"> </w:t>
            </w:r>
          </w:p>
        </w:tc>
        <w:tc>
          <w:tcPr>
            <w:tcW w:w="4671" w:type="dxa"/>
            <w:tcBorders>
              <w:top w:val="nil"/>
              <w:left w:val="nil"/>
              <w:bottom w:val="nil"/>
              <w:right w:val="nil"/>
            </w:tcBorders>
          </w:tcPr>
          <w:p w14:paraId="60A669CC" w14:textId="77777777" w:rsidR="00E6468B" w:rsidRDefault="00E6468B" w:rsidP="004425C3">
            <w:pPr>
              <w:ind w:left="391"/>
            </w:pPr>
            <w:r>
              <w:rPr>
                <w:rFonts w:ascii="Calibri" w:eastAsia="Calibri" w:hAnsi="Calibri" w:cs="Calibri"/>
              </w:rPr>
              <w:t xml:space="preserve">11. Lehren und Lernen </w:t>
            </w:r>
          </w:p>
        </w:tc>
      </w:tr>
      <w:tr w:rsidR="00E6468B" w14:paraId="77EEEC37" w14:textId="77777777" w:rsidTr="004425C3">
        <w:trPr>
          <w:trHeight w:val="246"/>
        </w:trPr>
        <w:tc>
          <w:tcPr>
            <w:tcW w:w="4249" w:type="dxa"/>
            <w:tcBorders>
              <w:top w:val="nil"/>
              <w:left w:val="nil"/>
              <w:bottom w:val="nil"/>
              <w:right w:val="nil"/>
            </w:tcBorders>
          </w:tcPr>
          <w:p w14:paraId="04CC6080" w14:textId="77777777" w:rsidR="00E6468B" w:rsidRDefault="00E6468B" w:rsidP="004425C3">
            <w:pPr>
              <w:ind w:left="108"/>
            </w:pPr>
            <w:r>
              <w:rPr>
                <w:rFonts w:ascii="Calibri" w:eastAsia="Calibri" w:hAnsi="Calibri" w:cs="Calibri"/>
              </w:rPr>
              <w:t xml:space="preserve"> </w:t>
            </w:r>
          </w:p>
        </w:tc>
        <w:tc>
          <w:tcPr>
            <w:tcW w:w="4671" w:type="dxa"/>
            <w:tcBorders>
              <w:top w:val="nil"/>
              <w:left w:val="nil"/>
              <w:bottom w:val="nil"/>
              <w:right w:val="nil"/>
            </w:tcBorders>
          </w:tcPr>
          <w:p w14:paraId="2F9EBE15" w14:textId="77777777" w:rsidR="00E6468B" w:rsidRDefault="00E6468B" w:rsidP="004425C3">
            <w:pPr>
              <w:ind w:left="391"/>
            </w:pPr>
            <w:r>
              <w:rPr>
                <w:rFonts w:ascii="Calibri" w:eastAsia="Calibri" w:hAnsi="Calibri" w:cs="Calibri"/>
              </w:rPr>
              <w:t xml:space="preserve">12. Abschluss </w:t>
            </w:r>
          </w:p>
        </w:tc>
      </w:tr>
    </w:tbl>
    <w:p w14:paraId="6BF5B89D" w14:textId="77777777" w:rsidR="00CB6395" w:rsidRDefault="00CB6395" w:rsidP="00971645">
      <w:pPr>
        <w:spacing w:after="159"/>
        <w:rPr>
          <w:rFonts w:ascii="Calibri" w:eastAsia="Calibri" w:hAnsi="Calibri" w:cs="Calibri"/>
          <w:b/>
          <w:bCs/>
          <w:color w:val="E36C0A" w:themeColor="accent6" w:themeShade="BF"/>
        </w:rPr>
      </w:pPr>
    </w:p>
    <w:p w14:paraId="39600B04" w14:textId="2068B508" w:rsidR="00E6468B" w:rsidRPr="00971645" w:rsidRDefault="00047165" w:rsidP="00971645">
      <w:pPr>
        <w:spacing w:after="159"/>
        <w:rPr>
          <w:rFonts w:ascii="Calibri" w:eastAsia="Calibri" w:hAnsi="Calibri" w:cs="Calibri"/>
          <w:b/>
          <w:bCs/>
          <w:color w:val="E36C0A" w:themeColor="accent6" w:themeShade="BF"/>
        </w:rPr>
      </w:pPr>
      <w:r>
        <w:rPr>
          <w:rFonts w:ascii="Calibri" w:eastAsia="Calibri" w:hAnsi="Calibri" w:cs="Calibri"/>
          <w:b/>
          <w:bCs/>
          <w:color w:val="E36C0A" w:themeColor="accent6" w:themeShade="BF"/>
        </w:rPr>
        <w:t>DIE PRAKTIKA</w:t>
      </w:r>
    </w:p>
    <w:p w14:paraId="3493627C" w14:textId="590B8C41" w:rsidR="00E6468B" w:rsidRDefault="00CD75F4" w:rsidP="00E6468B">
      <w:pPr>
        <w:spacing w:after="5" w:line="249" w:lineRule="auto"/>
        <w:ind w:left="-5" w:right="243" w:hanging="10"/>
      </w:pPr>
      <w:r>
        <w:rPr>
          <w:rFonts w:ascii="Calibri" w:eastAsia="Calibri" w:hAnsi="Calibri" w:cs="Calibri"/>
        </w:rPr>
        <w:t xml:space="preserve">Die Teilnehmerinnen absolvieren während der Ausbildung mindestens zwei Praktika jeweils im Umfang von mind. 40 und mind. 80 Stunden. Diese sind in unterschiedlichen Bereichen zu absolvieren. Vorherige Tätigkeiten als „Peer“ können nicht als EXIN Praktika angerechnet werden. </w:t>
      </w:r>
    </w:p>
    <w:p w14:paraId="5C17AB05" w14:textId="243E20BF" w:rsidR="00CD75F4" w:rsidRDefault="00047165" w:rsidP="00A46C30">
      <w:pPr>
        <w:spacing w:after="158"/>
        <w:rPr>
          <w:rFonts w:ascii="Calibri" w:eastAsia="Calibri" w:hAnsi="Calibri" w:cs="Calibri"/>
        </w:rPr>
      </w:pPr>
      <w:r>
        <w:rPr>
          <w:rFonts w:ascii="Calibri" w:eastAsia="Calibri" w:hAnsi="Calibri" w:cs="Calibri"/>
        </w:rPr>
        <w:br/>
      </w:r>
      <w:r w:rsidR="00CD75F4">
        <w:rPr>
          <w:rFonts w:ascii="Calibri" w:eastAsia="Calibri" w:hAnsi="Calibri" w:cs="Calibri"/>
        </w:rPr>
        <w:t xml:space="preserve">Je nach Leistungsfähigkeit und je nach den zur Verfügung stehenden zeitlichen Ressourcen </w:t>
      </w:r>
      <w:r w:rsidR="00971645">
        <w:rPr>
          <w:rFonts w:ascii="Calibri" w:eastAsia="Calibri" w:hAnsi="Calibri" w:cs="Calibri"/>
        </w:rPr>
        <w:br/>
      </w:r>
      <w:r w:rsidR="00CD75F4">
        <w:rPr>
          <w:rFonts w:ascii="Calibri" w:eastAsia="Calibri" w:hAnsi="Calibri" w:cs="Calibri"/>
        </w:rPr>
        <w:t xml:space="preserve">kann die Stundenanzahl der Praktika auf einen längeren Zeitraum verteilt werden. </w:t>
      </w:r>
    </w:p>
    <w:p w14:paraId="611F446C" w14:textId="384EEEE3" w:rsidR="000B27F1" w:rsidRDefault="00CD75F4" w:rsidP="00A46C30">
      <w:pPr>
        <w:spacing w:after="158"/>
        <w:rPr>
          <w:rFonts w:ascii="Calibri" w:eastAsia="Calibri" w:hAnsi="Calibri" w:cs="Calibri"/>
        </w:rPr>
      </w:pPr>
      <w:r>
        <w:rPr>
          <w:rFonts w:ascii="Calibri" w:eastAsia="Calibri" w:hAnsi="Calibri" w:cs="Calibri"/>
        </w:rPr>
        <w:lastRenderedPageBreak/>
        <w:t>Die Teilnehmerinnen suchen sich Ihre Praktikumsstellen grundsätzlich selbstständig.</w:t>
      </w:r>
      <w:r w:rsidR="000B27F1">
        <w:rPr>
          <w:rFonts w:ascii="Calibri" w:eastAsia="Calibri" w:hAnsi="Calibri" w:cs="Calibri"/>
        </w:rPr>
        <w:t xml:space="preserve"> </w:t>
      </w:r>
      <w:r>
        <w:rPr>
          <w:rFonts w:ascii="Calibri" w:eastAsia="Calibri" w:hAnsi="Calibri" w:cs="Calibri"/>
        </w:rPr>
        <w:t>Intervisions</w:t>
      </w:r>
      <w:r w:rsidR="000B27F1">
        <w:rPr>
          <w:rFonts w:ascii="Calibri" w:eastAsia="Calibri" w:hAnsi="Calibri" w:cs="Calibri"/>
        </w:rPr>
        <w:t>klein</w:t>
      </w:r>
      <w:r>
        <w:rPr>
          <w:rFonts w:ascii="Calibri" w:eastAsia="Calibri" w:hAnsi="Calibri" w:cs="Calibri"/>
        </w:rPr>
        <w:t>gruppen</w:t>
      </w:r>
      <w:r w:rsidR="000B27F1">
        <w:rPr>
          <w:rFonts w:ascii="Calibri" w:eastAsia="Calibri" w:hAnsi="Calibri" w:cs="Calibri"/>
        </w:rPr>
        <w:t xml:space="preserve"> und das Trainerteam unterstützen da wo erforderlich und nötig</w:t>
      </w:r>
      <w:r w:rsidR="00971645">
        <w:rPr>
          <w:rFonts w:ascii="Calibri" w:eastAsia="Calibri" w:hAnsi="Calibri" w:cs="Calibri"/>
        </w:rPr>
        <w:t>.</w:t>
      </w:r>
    </w:p>
    <w:p w14:paraId="1629ED08" w14:textId="0B0FF79F" w:rsidR="000B27F1" w:rsidRPr="00971645" w:rsidRDefault="00047165" w:rsidP="00A46C30">
      <w:pPr>
        <w:spacing w:after="158"/>
        <w:rPr>
          <w:rFonts w:ascii="Calibri" w:eastAsia="Calibri" w:hAnsi="Calibri" w:cs="Calibri"/>
          <w:b/>
          <w:bCs/>
          <w:color w:val="E36C0A" w:themeColor="accent6" w:themeShade="BF"/>
        </w:rPr>
      </w:pPr>
      <w:r>
        <w:rPr>
          <w:rFonts w:ascii="Calibri" w:eastAsia="Calibri" w:hAnsi="Calibri" w:cs="Calibri"/>
          <w:b/>
          <w:bCs/>
          <w:color w:val="E36C0A" w:themeColor="accent6" w:themeShade="BF"/>
        </w:rPr>
        <w:br/>
      </w:r>
      <w:r w:rsidR="000B27F1" w:rsidRPr="00971645">
        <w:rPr>
          <w:rFonts w:ascii="Calibri" w:eastAsia="Calibri" w:hAnsi="Calibri" w:cs="Calibri"/>
          <w:b/>
          <w:bCs/>
          <w:color w:val="E36C0A" w:themeColor="accent6" w:themeShade="BF"/>
        </w:rPr>
        <w:t>Das mind. 40 stündige Schnupperpraktikum</w:t>
      </w:r>
    </w:p>
    <w:p w14:paraId="45A742B9" w14:textId="36E8CED8" w:rsidR="000B27F1" w:rsidRDefault="00E6468B" w:rsidP="00A46C30">
      <w:pPr>
        <w:spacing w:after="158"/>
        <w:rPr>
          <w:rFonts w:ascii="Calibri" w:eastAsia="Calibri" w:hAnsi="Calibri" w:cs="Calibri"/>
        </w:rPr>
      </w:pPr>
      <w:r>
        <w:rPr>
          <w:rFonts w:ascii="Calibri" w:eastAsia="Calibri" w:hAnsi="Calibri" w:cs="Calibri"/>
        </w:rPr>
        <w:t xml:space="preserve">Während der Basismodule hat das Praktikum den Charakter eines „Schnupperpraktikums“, in dem die PraktikantInnen Arbeitsbereiche der psychiatrischen Versorgung kennen lernen und </w:t>
      </w:r>
      <w:r w:rsidR="00B678A6">
        <w:rPr>
          <w:rFonts w:ascii="Calibri" w:eastAsia="Calibri" w:hAnsi="Calibri" w:cs="Calibri"/>
        </w:rPr>
        <w:t>erste Erfahrungen sammeln.</w:t>
      </w:r>
      <w:r>
        <w:rPr>
          <w:rFonts w:ascii="Calibri" w:eastAsia="Calibri" w:hAnsi="Calibri" w:cs="Calibri"/>
        </w:rPr>
        <w:t xml:space="preserve"> Im Vordergrund steht die Erfahrung „auf der anderen Seite“ zu stehen und sich in der neuen Rolle zurecht zu finden</w:t>
      </w:r>
      <w:r w:rsidR="00B678A6">
        <w:rPr>
          <w:rFonts w:ascii="Calibri" w:eastAsia="Calibri" w:hAnsi="Calibri" w:cs="Calibri"/>
        </w:rPr>
        <w:t xml:space="preserve"> (von den Nutzenden-/Patientinnenperspektive hin zur Perspektive einer Genesungsbegleiterin).  </w:t>
      </w:r>
      <w:r w:rsidR="000B27F1">
        <w:rPr>
          <w:rFonts w:ascii="Calibri" w:eastAsia="Calibri" w:hAnsi="Calibri" w:cs="Calibri"/>
        </w:rPr>
        <w:t xml:space="preserve">Es wird empfohlen das Praktikum zwischen Modul 3 und 5 zu absolvieren. </w:t>
      </w:r>
    </w:p>
    <w:p w14:paraId="7ECEA0E3" w14:textId="1B394B8D" w:rsidR="000B27F1" w:rsidRPr="00971645" w:rsidRDefault="00BA0059" w:rsidP="00A46C30">
      <w:pPr>
        <w:spacing w:after="158"/>
        <w:rPr>
          <w:rFonts w:ascii="Calibri" w:eastAsia="Calibri" w:hAnsi="Calibri" w:cs="Calibri"/>
          <w:b/>
          <w:bCs/>
          <w:color w:val="E36C0A" w:themeColor="accent6" w:themeShade="BF"/>
          <w:sz w:val="20"/>
          <w:szCs w:val="20"/>
        </w:rPr>
      </w:pPr>
      <w:r>
        <w:rPr>
          <w:rFonts w:ascii="Calibri" w:eastAsia="Calibri" w:hAnsi="Calibri" w:cs="Calibri"/>
          <w:b/>
          <w:bCs/>
          <w:color w:val="E36C0A" w:themeColor="accent6" w:themeShade="BF"/>
        </w:rPr>
        <w:br/>
      </w:r>
      <w:r w:rsidR="00B678A6" w:rsidRPr="00971645">
        <w:rPr>
          <w:rFonts w:ascii="Calibri" w:eastAsia="Calibri" w:hAnsi="Calibri" w:cs="Calibri"/>
          <w:b/>
          <w:bCs/>
          <w:color w:val="E36C0A" w:themeColor="accent6" w:themeShade="BF"/>
        </w:rPr>
        <w:t>Das mind. 80 stündige Vertiefungspraktikum</w:t>
      </w:r>
    </w:p>
    <w:p w14:paraId="0E43F449" w14:textId="260A93A5" w:rsidR="00E6468B" w:rsidRDefault="00E6468B" w:rsidP="00A46C30">
      <w:pPr>
        <w:spacing w:after="158"/>
        <w:rPr>
          <w:rFonts w:ascii="Calibri" w:eastAsia="Calibri" w:hAnsi="Calibri" w:cs="Calibri"/>
        </w:rPr>
      </w:pPr>
      <w:r>
        <w:rPr>
          <w:rFonts w:ascii="Calibri" w:eastAsia="Calibri" w:hAnsi="Calibri" w:cs="Calibri"/>
        </w:rPr>
        <w:t xml:space="preserve">Während der Aufbaumodule sollen sich die TeilnehmerInnen im Praktikum mit ihren Fähigkeiten erproben und ein aktives Angebot der Genesungsbegleitung machen. </w:t>
      </w:r>
      <w:r w:rsidR="00BA0059">
        <w:rPr>
          <w:rFonts w:ascii="Calibri" w:eastAsia="Calibri" w:hAnsi="Calibri" w:cs="Calibri"/>
        </w:rPr>
        <w:t xml:space="preserve">Es geht darum sich im neuen Berufsfeld auszuprobieren und sich in Absprache mit der Einrichtung Aufgaben zu suchen, welche den eigenen Ressourcen und Interessen entsprechen. </w:t>
      </w:r>
    </w:p>
    <w:p w14:paraId="47DB8F6C" w14:textId="2B547CF8" w:rsidR="00BA0059" w:rsidRDefault="00BA0059" w:rsidP="00BA0059">
      <w:pPr>
        <w:spacing w:after="158"/>
        <w:rPr>
          <w:rFonts w:ascii="Calibri" w:eastAsia="Calibri" w:hAnsi="Calibri" w:cs="Calibri"/>
        </w:rPr>
      </w:pPr>
      <w:r>
        <w:rPr>
          <w:rFonts w:ascii="Calibri" w:eastAsia="Calibri" w:hAnsi="Calibri" w:cs="Calibri"/>
        </w:rPr>
        <w:t>Folgende Aspekte sollten für d</w:t>
      </w:r>
      <w:r w:rsidR="00EF5B1B">
        <w:rPr>
          <w:rFonts w:ascii="Calibri" w:eastAsia="Calibri" w:hAnsi="Calibri" w:cs="Calibri"/>
        </w:rPr>
        <w:t>ie</w:t>
      </w:r>
      <w:r>
        <w:rPr>
          <w:rFonts w:ascii="Calibri" w:eastAsia="Calibri" w:hAnsi="Calibri" w:cs="Calibri"/>
        </w:rPr>
        <w:t xml:space="preserve"> Praktikant</w:t>
      </w:r>
      <w:r w:rsidR="00EF5B1B">
        <w:rPr>
          <w:rFonts w:ascii="Calibri" w:eastAsia="Calibri" w:hAnsi="Calibri" w:cs="Calibri"/>
        </w:rPr>
        <w:t>en</w:t>
      </w:r>
      <w:r>
        <w:rPr>
          <w:rFonts w:ascii="Calibri" w:eastAsia="Calibri" w:hAnsi="Calibri" w:cs="Calibri"/>
        </w:rPr>
        <w:t xml:space="preserve"> erfüllt sein:</w:t>
      </w:r>
    </w:p>
    <w:p w14:paraId="3AB529AC" w14:textId="5E162737" w:rsidR="00BA0059" w:rsidRDefault="00EF5B1B" w:rsidP="00BA0059">
      <w:pPr>
        <w:pStyle w:val="Listenabsatz"/>
        <w:numPr>
          <w:ilvl w:val="0"/>
          <w:numId w:val="4"/>
        </w:numPr>
        <w:spacing w:after="158"/>
        <w:rPr>
          <w:rFonts w:ascii="Calibri" w:eastAsia="Calibri" w:hAnsi="Calibri" w:cs="Calibri"/>
        </w:rPr>
      </w:pPr>
      <w:r>
        <w:rPr>
          <w:rFonts w:ascii="Calibri" w:eastAsia="Calibri" w:hAnsi="Calibri" w:cs="Calibri"/>
        </w:rPr>
        <w:t>Organisation, Werte und Haltung der Einrichtung kennen lernen</w:t>
      </w:r>
    </w:p>
    <w:p w14:paraId="6B012F53" w14:textId="7F7906EF" w:rsidR="00EF5B1B" w:rsidRDefault="00EF5B1B" w:rsidP="00BA0059">
      <w:pPr>
        <w:pStyle w:val="Listenabsatz"/>
        <w:numPr>
          <w:ilvl w:val="0"/>
          <w:numId w:val="4"/>
        </w:numPr>
        <w:spacing w:after="158"/>
        <w:rPr>
          <w:rFonts w:ascii="Calibri" w:eastAsia="Calibri" w:hAnsi="Calibri" w:cs="Calibri"/>
        </w:rPr>
      </w:pPr>
      <w:r>
        <w:rPr>
          <w:rFonts w:ascii="Calibri" w:eastAsia="Calibri" w:hAnsi="Calibri" w:cs="Calibri"/>
        </w:rPr>
        <w:t>Als Teil des Teams arbeiten</w:t>
      </w:r>
    </w:p>
    <w:p w14:paraId="212FE4BA" w14:textId="7F469961" w:rsidR="00EF5B1B" w:rsidRDefault="00EF5B1B" w:rsidP="00BA0059">
      <w:pPr>
        <w:pStyle w:val="Listenabsatz"/>
        <w:numPr>
          <w:ilvl w:val="0"/>
          <w:numId w:val="4"/>
        </w:numPr>
        <w:spacing w:after="158"/>
        <w:rPr>
          <w:rFonts w:ascii="Calibri" w:eastAsia="Calibri" w:hAnsi="Calibri" w:cs="Calibri"/>
        </w:rPr>
      </w:pPr>
      <w:r>
        <w:rPr>
          <w:rFonts w:ascii="Calibri" w:eastAsia="Calibri" w:hAnsi="Calibri" w:cs="Calibri"/>
        </w:rPr>
        <w:t xml:space="preserve">Aktive Mitarbeit / Angebote zur Genesungsbegleitung </w:t>
      </w:r>
    </w:p>
    <w:p w14:paraId="3BE0C8F1" w14:textId="0CB43A84" w:rsidR="00EF5B1B" w:rsidRDefault="00EF5B1B" w:rsidP="00BA0059">
      <w:pPr>
        <w:pStyle w:val="Listenabsatz"/>
        <w:numPr>
          <w:ilvl w:val="0"/>
          <w:numId w:val="4"/>
        </w:numPr>
        <w:spacing w:after="158"/>
        <w:rPr>
          <w:rFonts w:ascii="Calibri" w:eastAsia="Calibri" w:hAnsi="Calibri" w:cs="Calibri"/>
        </w:rPr>
      </w:pPr>
      <w:r>
        <w:rPr>
          <w:rFonts w:ascii="Calibri" w:eastAsia="Calibri" w:hAnsi="Calibri" w:cs="Calibri"/>
        </w:rPr>
        <w:t xml:space="preserve">Arbeit mit </w:t>
      </w:r>
      <w:r w:rsidR="004C76EA">
        <w:rPr>
          <w:rFonts w:ascii="Calibri" w:eastAsia="Calibri" w:hAnsi="Calibri" w:cs="Calibri"/>
        </w:rPr>
        <w:t xml:space="preserve">dem </w:t>
      </w:r>
      <w:r>
        <w:rPr>
          <w:rFonts w:ascii="Calibri" w:eastAsia="Calibri" w:hAnsi="Calibri" w:cs="Calibri"/>
        </w:rPr>
        <w:t>Erfahrungswissen mit Ratsuchenden, Angehörigen und Fachpersonal</w:t>
      </w:r>
    </w:p>
    <w:p w14:paraId="289BC98E" w14:textId="099BBF7D" w:rsidR="00CB6395" w:rsidRDefault="00CB6395" w:rsidP="00047165">
      <w:pPr>
        <w:spacing w:after="0" w:line="240" w:lineRule="auto"/>
        <w:rPr>
          <w:rFonts w:ascii="Calibri" w:eastAsia="Calibri" w:hAnsi="Calibri" w:cs="Calibri"/>
          <w:b/>
          <w:bCs/>
          <w:u w:val="single"/>
        </w:rPr>
      </w:pPr>
      <w:r>
        <w:rPr>
          <w:rFonts w:ascii="Calibri" w:eastAsia="Calibri" w:hAnsi="Calibri" w:cs="Calibri"/>
          <w:b/>
          <w:bCs/>
          <w:color w:val="E36C0A" w:themeColor="accent6" w:themeShade="BF"/>
        </w:rPr>
        <w:br/>
      </w:r>
      <w:r w:rsidR="00EF5B1B" w:rsidRPr="00047165">
        <w:rPr>
          <w:rFonts w:ascii="Calibri" w:eastAsia="Calibri" w:hAnsi="Calibri" w:cs="Calibri"/>
          <w:b/>
          <w:bCs/>
        </w:rPr>
        <w:t>Zu den Tätigkeitsprofil eines Genesungsbegleiters siehe auch</w:t>
      </w:r>
      <w:r w:rsidR="00EF5B1B" w:rsidRPr="00047165">
        <w:rPr>
          <w:rFonts w:ascii="Calibri" w:eastAsia="Calibri" w:hAnsi="Calibri" w:cs="Calibri"/>
        </w:rPr>
        <w:t xml:space="preserve"> </w:t>
      </w:r>
      <w:r w:rsidR="00F53E82">
        <w:rPr>
          <w:rFonts w:ascii="Calibri" w:eastAsia="Calibri" w:hAnsi="Calibri" w:cs="Calibri"/>
        </w:rPr>
        <w:t>den Button auf der Homepage:</w:t>
      </w:r>
      <w:r w:rsidR="00EF5B1B">
        <w:rPr>
          <w:rFonts w:ascii="Calibri" w:eastAsia="Calibri" w:hAnsi="Calibri" w:cs="Calibri"/>
        </w:rPr>
        <w:br/>
      </w:r>
      <w:hyperlink r:id="rId9" w:history="1">
        <w:r w:rsidR="00EF5B1B" w:rsidRPr="00F53E82">
          <w:rPr>
            <w:rStyle w:val="Hyperlink"/>
            <w:b/>
          </w:rPr>
          <w:t>„Praxishandreichung EXIN Genesungsbegleitung für Einrichtungen“</w:t>
        </w:r>
      </w:hyperlink>
      <w:r w:rsidR="00047165">
        <w:rPr>
          <w:rFonts w:ascii="Calibri" w:eastAsia="Calibri" w:hAnsi="Calibri" w:cs="Calibri"/>
        </w:rPr>
        <w:br/>
      </w:r>
      <w:r w:rsidR="00047165">
        <w:rPr>
          <w:rFonts w:ascii="Calibri" w:eastAsia="Calibri" w:hAnsi="Calibri" w:cs="Calibri"/>
          <w:b/>
          <w:bCs/>
          <w:color w:val="E36C0A" w:themeColor="accent6" w:themeShade="BF"/>
          <w:sz w:val="24"/>
          <w:szCs w:val="24"/>
        </w:rPr>
        <w:br/>
      </w:r>
      <w:r w:rsidR="00047165">
        <w:rPr>
          <w:rFonts w:ascii="Calibri" w:eastAsia="Calibri" w:hAnsi="Calibri" w:cs="Calibri"/>
          <w:b/>
          <w:bCs/>
          <w:color w:val="E36C0A" w:themeColor="accent6" w:themeShade="BF"/>
          <w:sz w:val="24"/>
          <w:szCs w:val="24"/>
        </w:rPr>
        <w:br/>
        <w:t>FORMALES</w:t>
      </w:r>
      <w:r w:rsidR="003F2C3B" w:rsidRPr="00971645">
        <w:rPr>
          <w:rFonts w:ascii="Calibri" w:eastAsia="Calibri" w:hAnsi="Calibri" w:cs="Calibri"/>
          <w:sz w:val="24"/>
          <w:szCs w:val="24"/>
        </w:rPr>
        <w:br/>
      </w:r>
      <w:r w:rsidR="003F2C3B" w:rsidRPr="00971645">
        <w:rPr>
          <w:rFonts w:ascii="Calibri" w:eastAsia="Calibri" w:hAnsi="Calibri" w:cs="Calibri"/>
        </w:rPr>
        <w:br/>
      </w:r>
      <w:r w:rsidR="00E6468B" w:rsidRPr="00971645">
        <w:rPr>
          <w:rFonts w:ascii="Calibri" w:eastAsia="Calibri" w:hAnsi="Calibri" w:cs="Calibri"/>
        </w:rPr>
        <w:t xml:space="preserve">Die Begleitung der EX-IN PraktikantInnen erfordert keinen Mehraufwand gegenüber anderen PraktikantInnen. Wünschenswert ist eine feste Ansprechperson und die Möglichkeit für ein Abschlussgespräch. </w:t>
      </w:r>
      <w:r w:rsidR="00A84C04">
        <w:br/>
      </w:r>
      <w:r w:rsidR="00A84C04" w:rsidRPr="00971645">
        <w:rPr>
          <w:b/>
          <w:bCs/>
          <w:u w:val="single"/>
        </w:rPr>
        <w:br/>
      </w:r>
    </w:p>
    <w:p w14:paraId="0597B715" w14:textId="7E9B586A" w:rsidR="00EC3409" w:rsidRDefault="00E6468B" w:rsidP="00047165">
      <w:pPr>
        <w:spacing w:after="0" w:line="240" w:lineRule="auto"/>
        <w:rPr>
          <w:rFonts w:ascii="Calibri" w:eastAsia="Calibri" w:hAnsi="Calibri" w:cs="Calibri"/>
        </w:rPr>
      </w:pPr>
      <w:r w:rsidRPr="00971645">
        <w:rPr>
          <w:rFonts w:ascii="Calibri" w:eastAsia="Calibri" w:hAnsi="Calibri" w:cs="Calibri"/>
          <w:b/>
          <w:bCs/>
          <w:u w:val="single"/>
        </w:rPr>
        <w:t xml:space="preserve">Die </w:t>
      </w:r>
      <w:r w:rsidR="00A84C04" w:rsidRPr="00971645">
        <w:rPr>
          <w:b/>
          <w:bCs/>
          <w:u w:val="single"/>
        </w:rPr>
        <w:t xml:space="preserve"> </w:t>
      </w:r>
      <w:r w:rsidRPr="00971645">
        <w:rPr>
          <w:rFonts w:ascii="Calibri" w:eastAsia="Calibri" w:hAnsi="Calibri" w:cs="Calibri"/>
          <w:b/>
          <w:bCs/>
          <w:u w:val="single"/>
        </w:rPr>
        <w:t>Praktikumsanbieter werden gebeten,</w:t>
      </w:r>
      <w:r w:rsidRPr="00971645">
        <w:rPr>
          <w:rFonts w:ascii="Calibri" w:eastAsia="Calibri" w:hAnsi="Calibri" w:cs="Calibri"/>
        </w:rPr>
        <w:t xml:space="preserve"> </w:t>
      </w:r>
      <w:r w:rsidR="003F2C3B" w:rsidRPr="00971645">
        <w:rPr>
          <w:rFonts w:ascii="Calibri" w:eastAsia="Calibri" w:hAnsi="Calibri" w:cs="Calibri"/>
        </w:rPr>
        <w:br/>
      </w:r>
      <w:r w:rsidR="003F2C3B" w:rsidRPr="00971645">
        <w:rPr>
          <w:rFonts w:ascii="Calibri" w:eastAsia="Calibri" w:hAnsi="Calibri" w:cs="Calibri"/>
        </w:rPr>
        <w:br/>
        <w:t xml:space="preserve">- </w:t>
      </w:r>
      <w:r w:rsidR="00EC3409">
        <w:rPr>
          <w:rFonts w:ascii="Calibri" w:eastAsia="Calibri" w:hAnsi="Calibri" w:cs="Calibri"/>
        </w:rPr>
        <w:t xml:space="preserve">Einführungs-/Verlaufs- und Abschlussgespräch zu führen, </w:t>
      </w:r>
    </w:p>
    <w:p w14:paraId="3FDAD848" w14:textId="74210F2D" w:rsidR="003F2C3B" w:rsidRPr="00971645" w:rsidRDefault="00EC3409" w:rsidP="00047165">
      <w:pPr>
        <w:spacing w:after="0" w:line="240" w:lineRule="auto"/>
        <w:rPr>
          <w:rFonts w:ascii="Calibri" w:eastAsia="Calibri" w:hAnsi="Calibri" w:cs="Calibri"/>
        </w:rPr>
      </w:pPr>
      <w:r>
        <w:rPr>
          <w:rFonts w:ascii="Calibri" w:eastAsia="Calibri" w:hAnsi="Calibri" w:cs="Calibri"/>
        </w:rPr>
        <w:t xml:space="preserve">- </w:t>
      </w:r>
      <w:r w:rsidR="003F2C3B" w:rsidRPr="00971645">
        <w:rPr>
          <w:rFonts w:ascii="Calibri" w:eastAsia="Calibri" w:hAnsi="Calibri" w:cs="Calibri"/>
        </w:rPr>
        <w:t xml:space="preserve">die </w:t>
      </w:r>
      <w:r>
        <w:rPr>
          <w:rFonts w:ascii="Calibri" w:eastAsia="Calibri" w:hAnsi="Calibri" w:cs="Calibri"/>
        </w:rPr>
        <w:t xml:space="preserve">EXIN </w:t>
      </w:r>
      <w:r w:rsidR="00E6468B" w:rsidRPr="00971645">
        <w:rPr>
          <w:rFonts w:ascii="Calibri" w:eastAsia="Calibri" w:hAnsi="Calibri" w:cs="Calibri"/>
        </w:rPr>
        <w:t>Praktikumsvereinbarung zu unterschreiben</w:t>
      </w:r>
      <w:r w:rsidR="00A84C04" w:rsidRPr="00971645">
        <w:rPr>
          <w:rFonts w:ascii="Calibri" w:eastAsia="Calibri" w:hAnsi="Calibri" w:cs="Calibri"/>
        </w:rPr>
        <w:t xml:space="preserve"> sowie e</w:t>
      </w:r>
      <w:r w:rsidR="00610FB0" w:rsidRPr="00971645">
        <w:rPr>
          <w:rFonts w:ascii="Calibri" w:eastAsia="Calibri" w:hAnsi="Calibri" w:cs="Calibri"/>
        </w:rPr>
        <w:t>i</w:t>
      </w:r>
      <w:r w:rsidR="00A84C04" w:rsidRPr="00971645">
        <w:rPr>
          <w:rFonts w:ascii="Calibri" w:eastAsia="Calibri" w:hAnsi="Calibri" w:cs="Calibri"/>
        </w:rPr>
        <w:t>ne</w:t>
      </w:r>
      <w:r w:rsidR="003F2C3B" w:rsidRPr="00971645">
        <w:rPr>
          <w:rFonts w:ascii="Calibri" w:eastAsia="Calibri" w:hAnsi="Calibri" w:cs="Calibri"/>
        </w:rPr>
        <w:t>n</w:t>
      </w:r>
      <w:r w:rsidR="00610FB0" w:rsidRPr="00971645">
        <w:rPr>
          <w:rFonts w:ascii="Calibri" w:eastAsia="Calibri" w:hAnsi="Calibri" w:cs="Calibri"/>
        </w:rPr>
        <w:t xml:space="preserve"> </w:t>
      </w:r>
      <w:r w:rsidR="00A84C04" w:rsidRPr="00971645">
        <w:rPr>
          <w:rFonts w:ascii="Calibri" w:eastAsia="Calibri" w:hAnsi="Calibri" w:cs="Calibri"/>
        </w:rPr>
        <w:t xml:space="preserve"> </w:t>
      </w:r>
      <w:r w:rsidR="003F2C3B" w:rsidRPr="00971645">
        <w:rPr>
          <w:rFonts w:ascii="Calibri" w:eastAsia="Calibri" w:hAnsi="Calibri" w:cs="Calibri"/>
        </w:rPr>
        <w:br/>
        <w:t xml:space="preserve">- </w:t>
      </w:r>
      <w:r w:rsidR="00A84C04" w:rsidRPr="00971645">
        <w:rPr>
          <w:rFonts w:ascii="Calibri" w:eastAsia="Calibri" w:hAnsi="Calibri" w:cs="Calibri"/>
        </w:rPr>
        <w:t>Evaluationsbogen</w:t>
      </w:r>
      <w:r w:rsidR="003F2C3B" w:rsidRPr="00971645">
        <w:rPr>
          <w:rFonts w:ascii="Calibri" w:eastAsia="Calibri" w:hAnsi="Calibri" w:cs="Calibri"/>
        </w:rPr>
        <w:t xml:space="preserve"> für Einrichtungen</w:t>
      </w:r>
      <w:r w:rsidR="00A84C04" w:rsidRPr="00971645">
        <w:rPr>
          <w:rFonts w:ascii="Calibri" w:eastAsia="Calibri" w:hAnsi="Calibri" w:cs="Calibri"/>
        </w:rPr>
        <w:t xml:space="preserve"> </w:t>
      </w:r>
      <w:r w:rsidR="003F2C3B" w:rsidRPr="00971645">
        <w:rPr>
          <w:rFonts w:ascii="Calibri" w:eastAsia="Calibri" w:hAnsi="Calibri" w:cs="Calibri"/>
        </w:rPr>
        <w:t>im Anschluss auszufüllen</w:t>
      </w:r>
      <w:r w:rsidR="00971645" w:rsidRPr="00971645">
        <w:rPr>
          <w:rFonts w:ascii="Calibri" w:eastAsia="Calibri" w:hAnsi="Calibri" w:cs="Calibri"/>
        </w:rPr>
        <w:t xml:space="preserve"> </w:t>
      </w:r>
      <w:r w:rsidR="003F2C3B" w:rsidRPr="00971645">
        <w:rPr>
          <w:rFonts w:ascii="Calibri" w:eastAsia="Calibri" w:hAnsi="Calibri" w:cs="Calibri"/>
        </w:rPr>
        <w:br/>
      </w:r>
      <w:r w:rsidR="003F2C3B" w:rsidRPr="00971645">
        <w:rPr>
          <w:rFonts w:ascii="Calibri" w:eastAsia="Calibri" w:hAnsi="Calibri" w:cs="Calibri"/>
        </w:rPr>
        <w:br/>
      </w:r>
      <w:r w:rsidR="003F2C3B" w:rsidRPr="00971645">
        <w:rPr>
          <w:rFonts w:ascii="Calibri" w:eastAsia="Calibri" w:hAnsi="Calibri" w:cs="Calibri"/>
          <w:b/>
          <w:bCs/>
          <w:u w:val="single"/>
        </w:rPr>
        <w:t>Die Praktikantinnen sind angehalten im Anschluss einen</w:t>
      </w:r>
      <w:r w:rsidR="00047165">
        <w:rPr>
          <w:rFonts w:ascii="Calibri" w:eastAsia="Calibri" w:hAnsi="Calibri" w:cs="Calibri"/>
          <w:b/>
          <w:bCs/>
          <w:u w:val="single"/>
        </w:rPr>
        <w:br/>
      </w:r>
    </w:p>
    <w:p w14:paraId="4B3188C0" w14:textId="2473A408" w:rsidR="00971645" w:rsidRDefault="00971645" w:rsidP="00047165">
      <w:pPr>
        <w:spacing w:after="0" w:line="240" w:lineRule="auto"/>
        <w:rPr>
          <w:rFonts w:ascii="Calibri" w:eastAsia="Calibri" w:hAnsi="Calibri" w:cs="Calibri"/>
        </w:rPr>
      </w:pPr>
      <w:r w:rsidRPr="00971645">
        <w:rPr>
          <w:rFonts w:ascii="Calibri" w:eastAsia="Calibri" w:hAnsi="Calibri" w:cs="Calibri"/>
        </w:rPr>
        <w:t>-</w:t>
      </w:r>
      <w:r>
        <w:rPr>
          <w:rFonts w:ascii="Calibri" w:eastAsia="Calibri" w:hAnsi="Calibri" w:cs="Calibri"/>
        </w:rPr>
        <w:t xml:space="preserve"> </w:t>
      </w:r>
      <w:r w:rsidR="003F2C3B" w:rsidRPr="00971645">
        <w:rPr>
          <w:rFonts w:ascii="Calibri" w:eastAsia="Calibri" w:hAnsi="Calibri" w:cs="Calibri"/>
        </w:rPr>
        <w:t>Praktikumsbericht</w:t>
      </w:r>
      <w:r w:rsidR="00EC3409">
        <w:rPr>
          <w:rFonts w:ascii="Calibri" w:eastAsia="Calibri" w:hAnsi="Calibri" w:cs="Calibri"/>
        </w:rPr>
        <w:t xml:space="preserve"> (inkl. schrift. Zusammenfassung des Einführungsgesprächs)</w:t>
      </w:r>
      <w:r w:rsidR="003F2C3B" w:rsidRPr="00971645">
        <w:rPr>
          <w:rFonts w:ascii="Calibri" w:eastAsia="Calibri" w:hAnsi="Calibri" w:cs="Calibri"/>
        </w:rPr>
        <w:t xml:space="preserve"> anzufertigen sowie</w:t>
      </w:r>
    </w:p>
    <w:p w14:paraId="25F8776D" w14:textId="73571CED" w:rsidR="00971645" w:rsidRPr="00047165" w:rsidRDefault="00971645" w:rsidP="00971645">
      <w:pPr>
        <w:spacing w:after="0" w:line="240" w:lineRule="auto"/>
        <w:rPr>
          <w:rStyle w:val="Hyperlink"/>
          <w:rFonts w:ascii="Calibri" w:eastAsia="Calibri" w:hAnsi="Calibri" w:cs="Calibri"/>
          <w:color w:val="auto"/>
          <w:u w:val="none"/>
        </w:rPr>
      </w:pPr>
      <w:r>
        <w:rPr>
          <w:rFonts w:ascii="Calibri" w:eastAsia="Calibri" w:hAnsi="Calibri" w:cs="Calibri"/>
        </w:rPr>
        <w:t xml:space="preserve">- </w:t>
      </w:r>
      <w:r w:rsidR="003F2C3B" w:rsidRPr="00971645">
        <w:rPr>
          <w:rFonts w:ascii="Calibri" w:eastAsia="Calibri" w:hAnsi="Calibri" w:cs="Calibri"/>
        </w:rPr>
        <w:t>Den Evaluationsbogen für Praktikanten im Anschluss auszufüllen.</w:t>
      </w:r>
      <w:r w:rsidR="00610FB0" w:rsidRPr="00971645">
        <w:rPr>
          <w:rFonts w:ascii="Calibri" w:eastAsia="Calibri" w:hAnsi="Calibri" w:cs="Calibri"/>
        </w:rPr>
        <w:br/>
      </w:r>
      <w:r w:rsidR="003F2C3B" w:rsidRPr="00971645">
        <w:rPr>
          <w:rFonts w:ascii="Calibri" w:eastAsia="Calibri" w:hAnsi="Calibri" w:cs="Calibri"/>
          <w:b/>
          <w:bCs/>
          <w:sz w:val="24"/>
          <w:szCs w:val="24"/>
        </w:rPr>
        <w:br/>
      </w:r>
      <w:r w:rsidRPr="00971645">
        <w:rPr>
          <w:rFonts w:ascii="Calibri" w:eastAsia="Calibri" w:hAnsi="Calibri" w:cs="Calibri"/>
          <w:b/>
          <w:bCs/>
        </w:rPr>
        <w:t xml:space="preserve">Alle Unterlagen </w:t>
      </w:r>
      <w:r w:rsidR="00047165">
        <w:rPr>
          <w:rFonts w:ascii="Calibri" w:eastAsia="Calibri" w:hAnsi="Calibri" w:cs="Calibri"/>
          <w:b/>
          <w:bCs/>
        </w:rPr>
        <w:t xml:space="preserve">im Hinblick auf die Praktika sind </w:t>
      </w:r>
      <w:r w:rsidRPr="00971645">
        <w:rPr>
          <w:rFonts w:ascii="Calibri" w:eastAsia="Calibri" w:hAnsi="Calibri" w:cs="Calibri"/>
          <w:b/>
          <w:bCs/>
        </w:rPr>
        <w:t>als beschreibbare PDF´s auf der Homepage zu finden</w:t>
      </w:r>
      <w:r w:rsidR="00047165">
        <w:rPr>
          <w:rFonts w:ascii="Calibri" w:eastAsia="Calibri" w:hAnsi="Calibri" w:cs="Calibri"/>
          <w:b/>
          <w:bCs/>
        </w:rPr>
        <w:t>:</w:t>
      </w:r>
      <w:r w:rsidR="00047165">
        <w:rPr>
          <w:rFonts w:ascii="Calibri" w:eastAsia="Calibri" w:hAnsi="Calibri" w:cs="Calibri"/>
        </w:rPr>
        <w:t xml:space="preserve"> </w:t>
      </w:r>
      <w:hyperlink r:id="rId10" w:history="1">
        <w:r w:rsidR="00047165" w:rsidRPr="00C30844">
          <w:rPr>
            <w:rStyle w:val="Hyperlink"/>
            <w:rFonts w:ascii="Calibri" w:eastAsia="Calibri" w:hAnsi="Calibri" w:cs="Calibri"/>
            <w:b/>
          </w:rPr>
          <w:t>https://exinakademie.de/praktika/</w:t>
        </w:r>
      </w:hyperlink>
    </w:p>
    <w:p w14:paraId="5F7EAA8D" w14:textId="77777777" w:rsidR="00CB6395" w:rsidRDefault="00971645" w:rsidP="00EC3409">
      <w:pPr>
        <w:spacing w:after="0" w:line="240" w:lineRule="auto"/>
        <w:rPr>
          <w:rFonts w:ascii="Calibri" w:eastAsia="Calibri" w:hAnsi="Calibri" w:cs="Calibri"/>
          <w:b/>
          <w:bCs/>
          <w:color w:val="E36C0A" w:themeColor="accent6" w:themeShade="BF"/>
        </w:rPr>
      </w:pPr>
      <w:r>
        <w:rPr>
          <w:rFonts w:ascii="Calibri" w:eastAsia="Calibri" w:hAnsi="Calibri" w:cs="Calibri"/>
        </w:rPr>
        <w:br/>
      </w:r>
    </w:p>
    <w:p w14:paraId="3F2712A6" w14:textId="7B90078D" w:rsidR="00EC3409" w:rsidRDefault="00EC3409" w:rsidP="00EC3409">
      <w:pPr>
        <w:spacing w:after="0" w:line="240" w:lineRule="auto"/>
        <w:rPr>
          <w:rFonts w:ascii="Calibri" w:eastAsia="Calibri" w:hAnsi="Calibri" w:cs="Calibri"/>
        </w:rPr>
      </w:pPr>
      <w:r w:rsidRPr="00EC3409">
        <w:rPr>
          <w:rFonts w:ascii="Calibri" w:eastAsia="Calibri" w:hAnsi="Calibri" w:cs="Calibri"/>
          <w:b/>
          <w:bCs/>
          <w:color w:val="E36C0A" w:themeColor="accent6" w:themeShade="BF"/>
        </w:rPr>
        <w:t>Einführungs-/Verlaufs-/Abschlussgespräch</w:t>
      </w:r>
      <w:r>
        <w:rPr>
          <w:rFonts w:ascii="Calibri" w:eastAsia="Calibri" w:hAnsi="Calibri" w:cs="Calibri"/>
          <w:b/>
          <w:bCs/>
          <w:color w:val="E36C0A" w:themeColor="accent6" w:themeShade="BF"/>
        </w:rPr>
        <w:br/>
      </w:r>
      <w:r>
        <w:rPr>
          <w:rFonts w:ascii="Calibri" w:eastAsia="Calibri" w:hAnsi="Calibri" w:cs="Calibri"/>
          <w:b/>
          <w:bCs/>
          <w:color w:val="E36C0A" w:themeColor="accent6" w:themeShade="BF"/>
        </w:rPr>
        <w:br/>
      </w:r>
      <w:r w:rsidRPr="00EC3409">
        <w:rPr>
          <w:rFonts w:ascii="Calibri" w:eastAsia="Calibri" w:hAnsi="Calibri" w:cs="Calibri"/>
        </w:rPr>
        <w:t xml:space="preserve">Das Einführungsgespräch findet vor Praktikumsbeginn mit dem verantwortlichen Praktikumsbegleitenden statt. Es dient </w:t>
      </w:r>
      <w:r>
        <w:rPr>
          <w:rFonts w:ascii="Calibri" w:eastAsia="Calibri" w:hAnsi="Calibri" w:cs="Calibri"/>
        </w:rPr>
        <w:t xml:space="preserve">dazu persönliche Ziele, gegenseitige Angebote, Fragen, Erwartungen, Wünsche, Bedürfnisse sowie die Rollen zu klären. Die Praktikantinnen bereiten sich anhand dieser Punkte schriftlich auf das Einführungsgespräch vor und fassen das Gespräch schriftlich zusammen. </w:t>
      </w:r>
    </w:p>
    <w:p w14:paraId="6CE71649" w14:textId="77777777" w:rsidR="00EC3409" w:rsidRDefault="00EC3409" w:rsidP="00EC3409">
      <w:pPr>
        <w:spacing w:after="0" w:line="240" w:lineRule="auto"/>
        <w:rPr>
          <w:rFonts w:ascii="Calibri" w:eastAsia="Calibri" w:hAnsi="Calibri" w:cs="Calibri"/>
        </w:rPr>
      </w:pPr>
    </w:p>
    <w:p w14:paraId="3B71D8D1" w14:textId="77777777" w:rsidR="00EC3409" w:rsidRDefault="00EC3409" w:rsidP="00EC3409">
      <w:pPr>
        <w:spacing w:after="0" w:line="240" w:lineRule="auto"/>
        <w:rPr>
          <w:rFonts w:ascii="Calibri" w:eastAsia="Calibri" w:hAnsi="Calibri" w:cs="Calibri"/>
        </w:rPr>
      </w:pPr>
      <w:r>
        <w:rPr>
          <w:rFonts w:ascii="Calibri" w:eastAsia="Calibri" w:hAnsi="Calibri" w:cs="Calibri"/>
        </w:rPr>
        <w:t>Das Verlaufsgespräch dient dem gegenseitigen Austausch, ob die vereinbarten Ziele und Aufgaben erreicht werden konnten.</w:t>
      </w:r>
    </w:p>
    <w:p w14:paraId="68DCEE99" w14:textId="77777777" w:rsidR="00EC3409" w:rsidRDefault="00EC3409" w:rsidP="00CB6395">
      <w:pPr>
        <w:spacing w:after="0" w:line="240" w:lineRule="auto"/>
        <w:rPr>
          <w:rFonts w:ascii="Calibri" w:eastAsia="Calibri" w:hAnsi="Calibri" w:cs="Calibri"/>
        </w:rPr>
      </w:pPr>
    </w:p>
    <w:p w14:paraId="52EFA817" w14:textId="77777777" w:rsidR="00CB6395" w:rsidRDefault="00EC3409" w:rsidP="00CB6395">
      <w:pPr>
        <w:spacing w:after="0" w:line="240" w:lineRule="auto"/>
      </w:pPr>
      <w:r>
        <w:rPr>
          <w:rFonts w:ascii="Calibri" w:eastAsia="Calibri" w:hAnsi="Calibri" w:cs="Calibri"/>
        </w:rPr>
        <w:t xml:space="preserve">Das Abschlussgespräch dient der Auswertung der Praktikumsziele, Erwartungen und Erfahrungen mit der neuen Rolle. Dabei ist die Selbst- und Fremdwahrnehmung zu berücksichtigen. Ressourcen </w:t>
      </w:r>
      <w:r w:rsidR="00CB6395">
        <w:rPr>
          <w:rFonts w:ascii="Calibri" w:eastAsia="Calibri" w:hAnsi="Calibri" w:cs="Calibri"/>
        </w:rPr>
        <w:t xml:space="preserve">und </w:t>
      </w:r>
      <w:r>
        <w:rPr>
          <w:rFonts w:ascii="Calibri" w:eastAsia="Calibri" w:hAnsi="Calibri" w:cs="Calibri"/>
        </w:rPr>
        <w:t xml:space="preserve">Entwicklungsmöglichkeiten der Praktikantinnen sollten dabei offen angesprochen werden. </w:t>
      </w:r>
      <w:r w:rsidR="00CB6395">
        <w:rPr>
          <w:rFonts w:ascii="Calibri" w:eastAsia="Calibri" w:hAnsi="Calibri" w:cs="Calibri"/>
        </w:rPr>
        <w:br/>
      </w:r>
    </w:p>
    <w:p w14:paraId="275B990A" w14:textId="0ECFBF6E" w:rsidR="00A66FB3" w:rsidRPr="00EC3409" w:rsidRDefault="00A84C04" w:rsidP="00CB6395">
      <w:pPr>
        <w:spacing w:after="0" w:line="240" w:lineRule="auto"/>
        <w:jc w:val="center"/>
        <w:rPr>
          <w:rFonts w:ascii="Calibri" w:eastAsia="Calibri" w:hAnsi="Calibri" w:cs="Calibri"/>
        </w:rPr>
      </w:pPr>
      <w:r>
        <w:br/>
      </w:r>
      <w:r>
        <w:br/>
      </w:r>
      <w:r w:rsidR="00E6468B" w:rsidRPr="00047165">
        <w:rPr>
          <w:rFonts w:ascii="Calibri" w:eastAsia="Calibri" w:hAnsi="Calibri" w:cs="Calibri"/>
          <w:b/>
          <w:bCs/>
        </w:rPr>
        <w:t xml:space="preserve">Haben Sie weitere Fragen, </w:t>
      </w:r>
      <w:r w:rsidR="00B6559B">
        <w:rPr>
          <w:rFonts w:ascii="Calibri" w:eastAsia="Calibri" w:hAnsi="Calibri" w:cs="Calibri"/>
          <w:b/>
          <w:bCs/>
        </w:rPr>
        <w:t>Anregungen oder Wünsche dann sprechen Sie</w:t>
      </w:r>
      <w:r w:rsidR="00E6468B" w:rsidRPr="00047165">
        <w:rPr>
          <w:rFonts w:ascii="Calibri" w:eastAsia="Calibri" w:hAnsi="Calibri" w:cs="Calibri"/>
          <w:b/>
          <w:bCs/>
        </w:rPr>
        <w:t xml:space="preserve"> uns gerne an. </w:t>
      </w:r>
      <w:r w:rsidR="00B6559B">
        <w:rPr>
          <w:rFonts w:ascii="Calibri" w:eastAsia="Calibri" w:hAnsi="Calibri" w:cs="Calibri"/>
          <w:b/>
          <w:bCs/>
        </w:rPr>
        <w:br/>
      </w:r>
      <w:r w:rsidR="00E6468B" w:rsidRPr="00047165">
        <w:rPr>
          <w:rFonts w:ascii="Calibri" w:eastAsia="Calibri" w:hAnsi="Calibri" w:cs="Calibri"/>
          <w:b/>
          <w:bCs/>
        </w:rPr>
        <w:t>Wir danken Ihnen für Ihr Interesse an der EX-IN Ausbildung und Ihre Bereitschaft, einer/m EX-IN KursteilnehmerIn ein Praktikum in Ihrer Einrichtung zu ermöglichen.</w:t>
      </w:r>
    </w:p>
    <w:p w14:paraId="6F456A57" w14:textId="7C215F8D" w:rsidR="008C3EFC" w:rsidRPr="00B6559B" w:rsidRDefault="00A46C30" w:rsidP="00047165">
      <w:pPr>
        <w:spacing w:after="0" w:line="240" w:lineRule="auto"/>
        <w:jc w:val="center"/>
        <w:rPr>
          <w:rFonts w:ascii="Calibri" w:eastAsia="Calibri" w:hAnsi="Calibri" w:cs="Calibri"/>
          <w:b/>
          <w:bCs/>
          <w:color w:val="F79646" w:themeColor="accent6"/>
        </w:rPr>
      </w:pPr>
      <w:r w:rsidRPr="00047165">
        <w:rPr>
          <w:rFonts w:ascii="Calibri" w:eastAsia="Calibri" w:hAnsi="Calibri" w:cs="Calibri"/>
          <w:b/>
          <w:bCs/>
        </w:rPr>
        <w:br/>
      </w:r>
      <w:r w:rsidRPr="00B6559B">
        <w:rPr>
          <w:rFonts w:ascii="Calibri" w:eastAsia="Calibri" w:hAnsi="Calibri" w:cs="Calibri"/>
          <w:b/>
          <w:bCs/>
          <w:color w:val="E36C0A" w:themeColor="accent6" w:themeShade="BF"/>
          <w:sz w:val="24"/>
          <w:szCs w:val="24"/>
        </w:rPr>
        <w:br/>
      </w:r>
      <w:r w:rsidR="008C3EFC" w:rsidRPr="00B6559B">
        <w:rPr>
          <w:rFonts w:ascii="Calibri" w:eastAsia="Calibri" w:hAnsi="Calibri" w:cs="Calibri"/>
          <w:b/>
          <w:bCs/>
          <w:color w:val="E36C0A" w:themeColor="accent6" w:themeShade="BF"/>
          <w:sz w:val="24"/>
          <w:szCs w:val="24"/>
        </w:rPr>
        <w:t>Mit freundlichen Grüßen,</w:t>
      </w:r>
      <w:r w:rsidR="008C3EFC" w:rsidRPr="00B6559B">
        <w:rPr>
          <w:rFonts w:ascii="Calibri" w:eastAsia="Calibri" w:hAnsi="Calibri" w:cs="Calibri"/>
          <w:b/>
          <w:bCs/>
          <w:color w:val="E36C0A" w:themeColor="accent6" w:themeShade="BF"/>
          <w:sz w:val="24"/>
          <w:szCs w:val="24"/>
        </w:rPr>
        <w:br/>
        <w:t xml:space="preserve">Ihr Team </w:t>
      </w:r>
      <w:r w:rsidR="00610FB0" w:rsidRPr="00B6559B">
        <w:rPr>
          <w:rFonts w:ascii="Calibri" w:eastAsia="Calibri" w:hAnsi="Calibri" w:cs="Calibri"/>
          <w:b/>
          <w:bCs/>
          <w:color w:val="E36C0A" w:themeColor="accent6" w:themeShade="BF"/>
          <w:sz w:val="24"/>
          <w:szCs w:val="24"/>
        </w:rPr>
        <w:t>von der EXIN AKADEMIE</w:t>
      </w:r>
    </w:p>
    <w:p w14:paraId="30C93449" w14:textId="4A1DD446" w:rsidR="001B5FA5" w:rsidRPr="008C3EFC" w:rsidRDefault="001B5FA5" w:rsidP="008C3EFC">
      <w:pPr>
        <w:spacing w:after="8401"/>
      </w:pPr>
    </w:p>
    <w:sectPr w:rsidR="001B5FA5" w:rsidRPr="008C3EFC" w:rsidSect="005829F7">
      <w:headerReference w:type="default" r:id="rId11"/>
      <w:footerReference w:type="default" r:id="rId12"/>
      <w:pgSz w:w="11906" w:h="16838"/>
      <w:pgMar w:top="1417"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84A5A" w14:textId="77777777" w:rsidR="00E70F2A" w:rsidRDefault="00E70F2A">
      <w:pPr>
        <w:spacing w:after="0" w:line="240" w:lineRule="auto"/>
      </w:pPr>
      <w:r>
        <w:separator/>
      </w:r>
    </w:p>
  </w:endnote>
  <w:endnote w:type="continuationSeparator" w:id="0">
    <w:p w14:paraId="09C85E82" w14:textId="77777777" w:rsidR="00E70F2A" w:rsidRDefault="00E70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Arial Unicode MS"/>
    <w:charset w:val="8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884833"/>
      <w:docPartObj>
        <w:docPartGallery w:val="Page Numbers (Bottom of Page)"/>
        <w:docPartUnique/>
      </w:docPartObj>
    </w:sdtPr>
    <w:sdtContent>
      <w:p w14:paraId="296B1C45" w14:textId="4870C3B1" w:rsidR="008C3EFC" w:rsidRDefault="008C3EFC">
        <w:pPr>
          <w:pStyle w:val="Fuzeile"/>
          <w:jc w:val="center"/>
        </w:pPr>
        <w:r>
          <w:rPr>
            <w:noProof/>
          </w:rPr>
          <mc:AlternateContent>
            <mc:Choice Requires="wps">
              <w:drawing>
                <wp:inline distT="0" distB="0" distL="0" distR="0" wp14:anchorId="71652821" wp14:editId="629EA05B">
                  <wp:extent cx="5467350" cy="45085"/>
                  <wp:effectExtent l="0" t="0" r="0" b="0"/>
                  <wp:docPr id="4" name="Flussdiagramm: Verzweigung 4"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solidFill>
                            <a:schemeClr val="accent6"/>
                          </a:solidFill>
                          <a:ln>
                            <a:noFill/>
                          </a:ln>
                        </wps:spPr>
                        <wps:bodyPr rot="0" vert="horz" wrap="square" lIns="91440" tIns="45720" rIns="91440" bIns="45720" anchor="t" anchorCtr="0" upright="1">
                          <a:noAutofit/>
                        </wps:bodyPr>
                      </wps:wsp>
                    </a:graphicData>
                  </a:graphic>
                </wp:inline>
              </w:drawing>
            </mc:Choice>
            <mc:Fallback>
              <w:pict>
                <v:shapetype w14:anchorId="5ACE2FC4" id="_x0000_t110" coordsize="21600,21600" o:spt="110" path="m10800,l,10800,10800,21600,21600,10800xe">
                  <v:stroke joinstyle="miter"/>
                  <v:path gradientshapeok="t" o:connecttype="rect" textboxrect="5400,5400,16200,16200"/>
                </v:shapetype>
                <v:shape id="Flussdiagramm: Verzweigung 4"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" fillcolor="#f79646 [3209]" stroked="f">
                  <w10:anchorlock/>
                </v:shape>
              </w:pict>
            </mc:Fallback>
          </mc:AlternateContent>
        </w:r>
      </w:p>
      <w:p w14:paraId="0D2858A3" w14:textId="7D29D22B" w:rsidR="008C3EFC" w:rsidRDefault="008C3EFC">
        <w:pPr>
          <w:pStyle w:val="Fuzeile"/>
          <w:jc w:val="center"/>
        </w:pPr>
        <w:r>
          <w:fldChar w:fldCharType="begin"/>
        </w:r>
        <w:r>
          <w:instrText>PAGE    \* MERGEFORMAT</w:instrText>
        </w:r>
        <w:r>
          <w:fldChar w:fldCharType="separate"/>
        </w:r>
        <w:r>
          <w:t>2</w:t>
        </w:r>
        <w:r>
          <w:fldChar w:fldCharType="end"/>
        </w:r>
      </w:p>
    </w:sdtContent>
  </w:sdt>
  <w:p w14:paraId="645DBF62" w14:textId="77777777" w:rsidR="008C3EFC" w:rsidRDefault="008C3EF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D517A" w14:textId="77777777" w:rsidR="00E70F2A" w:rsidRDefault="00E70F2A">
      <w:pPr>
        <w:spacing w:after="0" w:line="240" w:lineRule="auto"/>
      </w:pPr>
      <w:r>
        <w:separator/>
      </w:r>
    </w:p>
  </w:footnote>
  <w:footnote w:type="continuationSeparator" w:id="0">
    <w:p w14:paraId="7DAAECAB" w14:textId="77777777" w:rsidR="00E70F2A" w:rsidRDefault="00E70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24F00" w14:textId="7D057535" w:rsidR="00E6468B" w:rsidRDefault="00E6468B">
    <w:pPr>
      <w:pStyle w:val="Kopfzeile"/>
    </w:pPr>
  </w:p>
  <w:p w14:paraId="22C2E24B" w14:textId="4B2881BB" w:rsidR="004C11A5" w:rsidRDefault="00610FB0">
    <w:pPr>
      <w:pStyle w:val="Kopfzeile"/>
    </w:pPr>
    <w:r w:rsidRPr="0062257D">
      <w:rPr>
        <w:noProof/>
      </w:rPr>
      <mc:AlternateContent>
        <mc:Choice Requires="wps">
          <w:drawing>
            <wp:anchor distT="0" distB="0" distL="114300" distR="114300" simplePos="0" relativeHeight="251659264" behindDoc="1" locked="0" layoutInCell="1" allowOverlap="1" wp14:anchorId="2961BBC2" wp14:editId="78859A3E">
              <wp:simplePos x="0" y="0"/>
              <wp:positionH relativeFrom="margin">
                <wp:posOffset>4297045</wp:posOffset>
              </wp:positionH>
              <wp:positionV relativeFrom="paragraph">
                <wp:posOffset>2540</wp:posOffset>
              </wp:positionV>
              <wp:extent cx="2256155" cy="2259330"/>
              <wp:effectExtent l="0" t="0" r="0" b="7620"/>
              <wp:wrapNone/>
              <wp:docPr id="307" name="Textfeld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2259330"/>
                      </a:xfrm>
                      <a:prstGeom prst="rect">
                        <a:avLst/>
                      </a:prstGeom>
                      <a:solidFill>
                        <a:srgbClr val="FFFFFF"/>
                      </a:solidFill>
                      <a:ln w="9525">
                        <a:noFill/>
                        <a:miter lim="800000"/>
                        <a:headEnd/>
                        <a:tailEnd/>
                      </a:ln>
                    </wps:spPr>
                    <wps:txbx>
                      <w:txbxContent>
                        <w:p w14:paraId="449DE2E1" w14:textId="77777777" w:rsidR="00610FB0" w:rsidRPr="0022107A" w:rsidRDefault="00610FB0" w:rsidP="00610FB0">
                          <w:pPr>
                            <w:jc w:val="right"/>
                            <w:rPr>
                              <w:rFonts w:cs="Arial"/>
                              <w:b/>
                              <w:bCs/>
                              <w:color w:val="E36C0A" w:themeColor="accent6" w:themeShade="BF"/>
                              <w:sz w:val="14"/>
                              <w:szCs w:val="14"/>
                            </w:rPr>
                          </w:pPr>
                          <w:r w:rsidRPr="0022107A">
                            <w:rPr>
                              <w:rFonts w:cs="Arial"/>
                              <w:color w:val="E36C0A" w:themeColor="accent6" w:themeShade="BF"/>
                              <w:sz w:val="14"/>
                              <w:szCs w:val="14"/>
                            </w:rPr>
                            <w:br/>
                          </w:r>
                          <w:r w:rsidRPr="0022107A">
                            <w:rPr>
                              <w:rFonts w:cs="Arial"/>
                              <w:b/>
                              <w:bCs/>
                              <w:color w:val="E36C0A" w:themeColor="accent6" w:themeShade="BF"/>
                              <w:sz w:val="14"/>
                              <w:szCs w:val="14"/>
                            </w:rPr>
                            <w:br/>
                          </w:r>
                          <w:r w:rsidRPr="008C3EFC">
                            <w:rPr>
                              <w:rFonts w:eastAsiaTheme="minorEastAsia"/>
                              <w:b/>
                              <w:bCs/>
                              <w:noProof/>
                              <w:color w:val="EE5E1E"/>
                              <w:sz w:val="16"/>
                              <w:szCs w:val="16"/>
                              <w:lang w:eastAsia="de-DE"/>
                            </w:rPr>
                            <w:t>Ihre AnsprechpartnerInnen:</w:t>
                          </w:r>
                          <w:r w:rsidRPr="008C3EFC">
                            <w:rPr>
                              <w:rFonts w:cs="Arial"/>
                              <w:b/>
                              <w:bCs/>
                              <w:color w:val="E36C0A" w:themeColor="accent6" w:themeShade="BF"/>
                              <w:sz w:val="16"/>
                              <w:szCs w:val="16"/>
                            </w:rPr>
                            <w:t xml:space="preserve"> </w:t>
                          </w:r>
                        </w:p>
                        <w:p w14:paraId="4C2EFB57" w14:textId="4966465B" w:rsidR="00971645" w:rsidRDefault="001033CC" w:rsidP="00610FB0">
                          <w:pPr>
                            <w:ind w:left="1416"/>
                            <w:jc w:val="right"/>
                            <w:rPr>
                              <w:rFonts w:eastAsiaTheme="minorEastAsia"/>
                              <w:noProof/>
                              <w:sz w:val="14"/>
                              <w:szCs w:val="14"/>
                              <w:lang w:eastAsia="de-DE"/>
                            </w:rPr>
                          </w:pPr>
                          <w:r>
                            <w:rPr>
                              <w:rFonts w:eastAsiaTheme="minorEastAsia"/>
                              <w:b/>
                              <w:bCs/>
                              <w:noProof/>
                              <w:color w:val="EE5E1E"/>
                              <w:sz w:val="14"/>
                              <w:szCs w:val="14"/>
                              <w:lang w:eastAsia="de-DE"/>
                            </w:rPr>
                            <w:t xml:space="preserve">Claudia Franck &amp; </w:t>
                          </w:r>
                          <w:r w:rsidR="00971645">
                            <w:rPr>
                              <w:rFonts w:eastAsiaTheme="minorEastAsia"/>
                              <w:b/>
                              <w:bCs/>
                              <w:noProof/>
                              <w:color w:val="EE5E1E"/>
                              <w:sz w:val="14"/>
                              <w:szCs w:val="14"/>
                              <w:lang w:eastAsia="de-DE"/>
                            </w:rPr>
                            <w:br/>
                          </w:r>
                          <w:r>
                            <w:rPr>
                              <w:rFonts w:eastAsiaTheme="minorEastAsia"/>
                              <w:b/>
                              <w:bCs/>
                              <w:noProof/>
                              <w:color w:val="EE5E1E"/>
                              <w:sz w:val="14"/>
                              <w:szCs w:val="14"/>
                              <w:lang w:eastAsia="de-DE"/>
                            </w:rPr>
                            <w:t>Michelle Hübenthal</w:t>
                          </w:r>
                          <w:r w:rsidR="00610FB0">
                            <w:rPr>
                              <w:rFonts w:eastAsiaTheme="minorEastAsia"/>
                              <w:b/>
                              <w:bCs/>
                              <w:noProof/>
                              <w:color w:val="EE5E1E"/>
                              <w:sz w:val="14"/>
                              <w:szCs w:val="14"/>
                              <w:lang w:eastAsia="de-DE"/>
                            </w:rPr>
                            <w:br/>
                          </w:r>
                          <w:r>
                            <w:rPr>
                              <w:rFonts w:eastAsiaTheme="minorEastAsia"/>
                              <w:noProof/>
                              <w:sz w:val="14"/>
                              <w:szCs w:val="14"/>
                              <w:lang w:eastAsia="de-DE"/>
                            </w:rPr>
                            <w:t xml:space="preserve">Trainertandem </w:t>
                          </w:r>
                          <w:r>
                            <w:rPr>
                              <w:rFonts w:eastAsiaTheme="minorEastAsia"/>
                              <w:noProof/>
                              <w:sz w:val="14"/>
                              <w:szCs w:val="14"/>
                              <w:lang w:eastAsia="de-DE"/>
                            </w:rPr>
                            <w:br/>
                          </w:r>
                          <w:hyperlink r:id="rId1" w:history="1">
                            <w:r w:rsidR="00971645" w:rsidRPr="00495D69">
                              <w:rPr>
                                <w:rStyle w:val="Hyperlink"/>
                                <w:rFonts w:eastAsiaTheme="minorEastAsia"/>
                                <w:noProof/>
                                <w:sz w:val="14"/>
                                <w:szCs w:val="14"/>
                                <w:lang w:eastAsia="de-DE"/>
                              </w:rPr>
                              <w:t>Trainer@exinakademie.de</w:t>
                            </w:r>
                          </w:hyperlink>
                        </w:p>
                        <w:p w14:paraId="7815A116" w14:textId="152BBDA1" w:rsidR="00610FB0" w:rsidRPr="00C83672" w:rsidRDefault="00610FB0" w:rsidP="00610FB0">
                          <w:pPr>
                            <w:ind w:left="1416"/>
                            <w:jc w:val="right"/>
                            <w:rPr>
                              <w:rFonts w:eastAsiaTheme="minorEastAsia"/>
                              <w:noProof/>
                              <w:sz w:val="14"/>
                              <w:szCs w:val="14"/>
                              <w:lang w:eastAsia="de-DE"/>
                            </w:rPr>
                          </w:pPr>
                          <w:r>
                            <w:rPr>
                              <w:rFonts w:eastAsiaTheme="minorEastAsia"/>
                              <w:noProof/>
                              <w:sz w:val="14"/>
                              <w:szCs w:val="14"/>
                              <w:lang w:eastAsia="de-DE"/>
                            </w:rPr>
                            <w:t xml:space="preserve">Tel.: </w:t>
                          </w:r>
                          <w:r w:rsidR="00971645" w:rsidRPr="00971645">
                            <w:rPr>
                              <w:rFonts w:eastAsiaTheme="minorEastAsia"/>
                              <w:b/>
                              <w:bCs/>
                              <w:noProof/>
                              <w:sz w:val="14"/>
                              <w:szCs w:val="14"/>
                              <w:lang w:eastAsia="de-DE"/>
                            </w:rPr>
                            <w:t>0157 50 71 91 81</w:t>
                          </w:r>
                          <w:r>
                            <w:rPr>
                              <w:rFonts w:eastAsiaTheme="minorEastAsia"/>
                              <w:noProof/>
                              <w:sz w:val="14"/>
                              <w:szCs w:val="14"/>
                              <w:lang w:eastAsia="de-DE"/>
                            </w:rPr>
                            <w:br/>
                          </w:r>
                          <w:hyperlink r:id="rId2" w:history="1">
                            <w:r w:rsidR="00F53E82" w:rsidRPr="00F4608E">
                              <w:rPr>
                                <w:rStyle w:val="Hyperlink"/>
                                <w:rFonts w:eastAsiaTheme="minorEastAsia"/>
                                <w:noProof/>
                                <w:sz w:val="14"/>
                                <w:szCs w:val="14"/>
                                <w:lang w:eastAsia="de-DE"/>
                              </w:rPr>
                              <w:t>www.exinakademie.de</w:t>
                            </w:r>
                          </w:hyperlink>
                          <w:r>
                            <w:rPr>
                              <w:rFonts w:eastAsiaTheme="minorEastAsia"/>
                              <w:noProof/>
                              <w:sz w:val="14"/>
                              <w:szCs w:val="14"/>
                              <w:lang w:eastAsia="de-DE"/>
                            </w:rPr>
                            <w:br/>
                          </w:r>
                          <w:r>
                            <w:rPr>
                              <w:rFonts w:eastAsiaTheme="minorEastAsia"/>
                              <w:noProof/>
                              <w:sz w:val="14"/>
                              <w:szCs w:val="14"/>
                              <w:lang w:eastAsia="de-DE"/>
                            </w:rPr>
                            <w:br/>
                          </w:r>
                          <w:r w:rsidRPr="001775A0">
                            <w:rPr>
                              <w:rFonts w:eastAsiaTheme="minorEastAsia"/>
                              <w:b/>
                              <w:bCs/>
                              <w:noProof/>
                              <w:color w:val="EE5E1E"/>
                              <w:sz w:val="14"/>
                              <w:szCs w:val="14"/>
                              <w:lang w:eastAsia="de-DE"/>
                            </w:rPr>
                            <w:t>Postanschrift</w:t>
                          </w:r>
                          <w:r>
                            <w:rPr>
                              <w:rFonts w:eastAsiaTheme="minorEastAsia"/>
                              <w:b/>
                              <w:bCs/>
                              <w:noProof/>
                              <w:color w:val="EE5E1E"/>
                              <w:sz w:val="14"/>
                              <w:szCs w:val="14"/>
                              <w:lang w:eastAsia="de-DE"/>
                            </w:rPr>
                            <w:br/>
                          </w:r>
                          <w:r>
                            <w:rPr>
                              <w:rFonts w:eastAsiaTheme="minorEastAsia"/>
                              <w:noProof/>
                              <w:sz w:val="14"/>
                              <w:szCs w:val="14"/>
                              <w:lang w:eastAsia="de-DE"/>
                            </w:rPr>
                            <w:t>EXIN AKADEMIE</w:t>
                          </w:r>
                          <w:r>
                            <w:rPr>
                              <w:rFonts w:eastAsiaTheme="minorEastAsia"/>
                              <w:noProof/>
                              <w:sz w:val="14"/>
                              <w:szCs w:val="14"/>
                              <w:lang w:eastAsia="de-DE"/>
                            </w:rPr>
                            <w:br/>
                          </w:r>
                          <w:r w:rsidRPr="00E6468B">
                            <w:rPr>
                              <w:rFonts w:eastAsiaTheme="minorEastAsia"/>
                              <w:noProof/>
                              <w:sz w:val="14"/>
                              <w:szCs w:val="14"/>
                              <w:lang w:eastAsia="de-DE"/>
                            </w:rPr>
                            <w:t>Seckbacher Landstraße 48</w:t>
                          </w:r>
                          <w:r w:rsidRPr="00E6468B">
                            <w:rPr>
                              <w:rFonts w:eastAsiaTheme="minorEastAsia"/>
                              <w:noProof/>
                              <w:sz w:val="14"/>
                              <w:szCs w:val="14"/>
                              <w:lang w:eastAsia="de-DE"/>
                            </w:rPr>
                            <w:br/>
                            <w:t>60389 Frankfurt</w:t>
                          </w:r>
                          <w:r w:rsidRPr="00E6468B">
                            <w:rPr>
                              <w:rFonts w:eastAsiaTheme="minorEastAsia"/>
                              <w:noProof/>
                              <w:sz w:val="14"/>
                              <w:szCs w:val="14"/>
                              <w:lang w:eastAsia="de-DE"/>
                            </w:rPr>
                            <w:br/>
                          </w:r>
                        </w:p>
                        <w:p w14:paraId="70D1B08A" w14:textId="77777777" w:rsidR="00610FB0" w:rsidRPr="00E6468B" w:rsidRDefault="00610FB0" w:rsidP="00610FB0">
                          <w:pPr>
                            <w:autoSpaceDE w:val="0"/>
                            <w:autoSpaceDN w:val="0"/>
                            <w:adjustRightInd w:val="0"/>
                            <w:ind w:left="708"/>
                            <w:jc w:val="right"/>
                            <w:rPr>
                              <w:rFonts w:cs="Arial"/>
                              <w:sz w:val="12"/>
                              <w:szCs w:val="12"/>
                            </w:rPr>
                          </w:pPr>
                          <w:r w:rsidRPr="00E6468B">
                            <w:rPr>
                              <w:rFonts w:cs="Arial"/>
                              <w:sz w:val="12"/>
                              <w:szCs w:val="12"/>
                            </w:rPr>
                            <w:br/>
                          </w:r>
                        </w:p>
                        <w:p w14:paraId="376E9F89" w14:textId="77777777" w:rsidR="00610FB0" w:rsidRPr="0022107A" w:rsidRDefault="00610FB0" w:rsidP="00610FB0">
                          <w:pPr>
                            <w:autoSpaceDE w:val="0"/>
                            <w:autoSpaceDN w:val="0"/>
                            <w:adjustRightInd w:val="0"/>
                            <w:jc w:val="right"/>
                            <w:rPr>
                              <w:rFonts w:cs="Arial"/>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61BBC2" id="_x0000_t202" coordsize="21600,21600" o:spt="202" path="m,l,21600r21600,l21600,xe">
              <v:stroke joinstyle="miter"/>
              <v:path gradientshapeok="t" o:connecttype="rect"/>
            </v:shapetype>
            <v:shape id="Textfeld 307" o:spid="_x0000_s1026" type="#_x0000_t202" style="position:absolute;margin-left:338.35pt;margin-top:.2pt;width:177.65pt;height:177.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" stroked="f">
              <v:textbox>
                <w:txbxContent>
                  <w:p w14:paraId="449DE2E1" w14:textId="77777777" w:rsidR="00610FB0" w:rsidRPr="0022107A" w:rsidRDefault="00610FB0" w:rsidP="00610FB0">
                    <w:pPr>
                      <w:jc w:val="right"/>
                      <w:rPr>
                        <w:rFonts w:cs="Arial"/>
                        <w:b/>
                        <w:bCs/>
                        <w:color w:val="E36C0A" w:themeColor="accent6" w:themeShade="BF"/>
                        <w:sz w:val="14"/>
                        <w:szCs w:val="14"/>
                      </w:rPr>
                    </w:pPr>
                    <w:r w:rsidRPr="0022107A">
                      <w:rPr>
                        <w:rFonts w:cs="Arial"/>
                        <w:color w:val="E36C0A" w:themeColor="accent6" w:themeShade="BF"/>
                        <w:sz w:val="14"/>
                        <w:szCs w:val="14"/>
                      </w:rPr>
                      <w:br/>
                    </w:r>
                    <w:r w:rsidRPr="0022107A">
                      <w:rPr>
                        <w:rFonts w:cs="Arial"/>
                        <w:b/>
                        <w:bCs/>
                        <w:color w:val="E36C0A" w:themeColor="accent6" w:themeShade="BF"/>
                        <w:sz w:val="14"/>
                        <w:szCs w:val="14"/>
                      </w:rPr>
                      <w:br/>
                    </w:r>
                    <w:r w:rsidRPr="008C3EFC">
                      <w:rPr>
                        <w:rFonts w:eastAsiaTheme="minorEastAsia"/>
                        <w:b/>
                        <w:bCs/>
                        <w:noProof/>
                        <w:color w:val="EE5E1E"/>
                        <w:sz w:val="16"/>
                        <w:szCs w:val="16"/>
                        <w:lang w:eastAsia="de-DE"/>
                      </w:rPr>
                      <w:t>Ihre AnsprechpartnerInnen:</w:t>
                    </w:r>
                    <w:r w:rsidRPr="008C3EFC">
                      <w:rPr>
                        <w:rFonts w:cs="Arial"/>
                        <w:b/>
                        <w:bCs/>
                        <w:color w:val="E36C0A" w:themeColor="accent6" w:themeShade="BF"/>
                        <w:sz w:val="16"/>
                        <w:szCs w:val="16"/>
                      </w:rPr>
                      <w:t xml:space="preserve"> </w:t>
                    </w:r>
                  </w:p>
                  <w:p w14:paraId="4C2EFB57" w14:textId="4966465B" w:rsidR="00971645" w:rsidRDefault="001033CC" w:rsidP="00610FB0">
                    <w:pPr>
                      <w:ind w:left="1416"/>
                      <w:jc w:val="right"/>
                      <w:rPr>
                        <w:rFonts w:eastAsiaTheme="minorEastAsia"/>
                        <w:noProof/>
                        <w:sz w:val="14"/>
                        <w:szCs w:val="14"/>
                        <w:lang w:eastAsia="de-DE"/>
                      </w:rPr>
                    </w:pPr>
                    <w:r>
                      <w:rPr>
                        <w:rFonts w:eastAsiaTheme="minorEastAsia"/>
                        <w:b/>
                        <w:bCs/>
                        <w:noProof/>
                        <w:color w:val="EE5E1E"/>
                        <w:sz w:val="14"/>
                        <w:szCs w:val="14"/>
                        <w:lang w:eastAsia="de-DE"/>
                      </w:rPr>
                      <w:t xml:space="preserve">Claudia Franck &amp; </w:t>
                    </w:r>
                    <w:r w:rsidR="00971645">
                      <w:rPr>
                        <w:rFonts w:eastAsiaTheme="minorEastAsia"/>
                        <w:b/>
                        <w:bCs/>
                        <w:noProof/>
                        <w:color w:val="EE5E1E"/>
                        <w:sz w:val="14"/>
                        <w:szCs w:val="14"/>
                        <w:lang w:eastAsia="de-DE"/>
                      </w:rPr>
                      <w:br/>
                    </w:r>
                    <w:r>
                      <w:rPr>
                        <w:rFonts w:eastAsiaTheme="minorEastAsia"/>
                        <w:b/>
                        <w:bCs/>
                        <w:noProof/>
                        <w:color w:val="EE5E1E"/>
                        <w:sz w:val="14"/>
                        <w:szCs w:val="14"/>
                        <w:lang w:eastAsia="de-DE"/>
                      </w:rPr>
                      <w:t>Michelle Hübenthal</w:t>
                    </w:r>
                    <w:r w:rsidR="00610FB0">
                      <w:rPr>
                        <w:rFonts w:eastAsiaTheme="minorEastAsia"/>
                        <w:b/>
                        <w:bCs/>
                        <w:noProof/>
                        <w:color w:val="EE5E1E"/>
                        <w:sz w:val="14"/>
                        <w:szCs w:val="14"/>
                        <w:lang w:eastAsia="de-DE"/>
                      </w:rPr>
                      <w:br/>
                    </w:r>
                    <w:r>
                      <w:rPr>
                        <w:rFonts w:eastAsiaTheme="minorEastAsia"/>
                        <w:noProof/>
                        <w:sz w:val="14"/>
                        <w:szCs w:val="14"/>
                        <w:lang w:eastAsia="de-DE"/>
                      </w:rPr>
                      <w:t xml:space="preserve">Trainertandem </w:t>
                    </w:r>
                    <w:r>
                      <w:rPr>
                        <w:rFonts w:eastAsiaTheme="minorEastAsia"/>
                        <w:noProof/>
                        <w:sz w:val="14"/>
                        <w:szCs w:val="14"/>
                        <w:lang w:eastAsia="de-DE"/>
                      </w:rPr>
                      <w:br/>
                    </w:r>
                    <w:hyperlink r:id="rId3" w:history="1">
                      <w:r w:rsidR="00971645" w:rsidRPr="00495D69">
                        <w:rPr>
                          <w:rStyle w:val="Hyperlink"/>
                          <w:rFonts w:eastAsiaTheme="minorEastAsia"/>
                          <w:noProof/>
                          <w:sz w:val="14"/>
                          <w:szCs w:val="14"/>
                          <w:lang w:eastAsia="de-DE"/>
                        </w:rPr>
                        <w:t>Trainer@exinakademie.de</w:t>
                      </w:r>
                    </w:hyperlink>
                  </w:p>
                  <w:p w14:paraId="7815A116" w14:textId="152BBDA1" w:rsidR="00610FB0" w:rsidRPr="00C83672" w:rsidRDefault="00610FB0" w:rsidP="00610FB0">
                    <w:pPr>
                      <w:ind w:left="1416"/>
                      <w:jc w:val="right"/>
                      <w:rPr>
                        <w:rFonts w:eastAsiaTheme="minorEastAsia"/>
                        <w:noProof/>
                        <w:sz w:val="14"/>
                        <w:szCs w:val="14"/>
                        <w:lang w:eastAsia="de-DE"/>
                      </w:rPr>
                    </w:pPr>
                    <w:r>
                      <w:rPr>
                        <w:rFonts w:eastAsiaTheme="minorEastAsia"/>
                        <w:noProof/>
                        <w:sz w:val="14"/>
                        <w:szCs w:val="14"/>
                        <w:lang w:eastAsia="de-DE"/>
                      </w:rPr>
                      <w:t xml:space="preserve">Tel.: </w:t>
                    </w:r>
                    <w:r w:rsidR="00971645" w:rsidRPr="00971645">
                      <w:rPr>
                        <w:rFonts w:eastAsiaTheme="minorEastAsia"/>
                        <w:b/>
                        <w:bCs/>
                        <w:noProof/>
                        <w:sz w:val="14"/>
                        <w:szCs w:val="14"/>
                        <w:lang w:eastAsia="de-DE"/>
                      </w:rPr>
                      <w:t>0157 50 71 91 81</w:t>
                    </w:r>
                    <w:r>
                      <w:rPr>
                        <w:rFonts w:eastAsiaTheme="minorEastAsia"/>
                        <w:noProof/>
                        <w:sz w:val="14"/>
                        <w:szCs w:val="14"/>
                        <w:lang w:eastAsia="de-DE"/>
                      </w:rPr>
                      <w:br/>
                    </w:r>
                    <w:hyperlink r:id="rId4" w:history="1">
                      <w:r w:rsidR="00F53E82" w:rsidRPr="00F4608E">
                        <w:rPr>
                          <w:rStyle w:val="Hyperlink"/>
                          <w:rFonts w:eastAsiaTheme="minorEastAsia"/>
                          <w:noProof/>
                          <w:sz w:val="14"/>
                          <w:szCs w:val="14"/>
                          <w:lang w:eastAsia="de-DE"/>
                        </w:rPr>
                        <w:t>www.exinakademie.de</w:t>
                      </w:r>
                    </w:hyperlink>
                    <w:r>
                      <w:rPr>
                        <w:rFonts w:eastAsiaTheme="minorEastAsia"/>
                        <w:noProof/>
                        <w:sz w:val="14"/>
                        <w:szCs w:val="14"/>
                        <w:lang w:eastAsia="de-DE"/>
                      </w:rPr>
                      <w:br/>
                    </w:r>
                    <w:r>
                      <w:rPr>
                        <w:rFonts w:eastAsiaTheme="minorEastAsia"/>
                        <w:noProof/>
                        <w:sz w:val="14"/>
                        <w:szCs w:val="14"/>
                        <w:lang w:eastAsia="de-DE"/>
                      </w:rPr>
                      <w:br/>
                    </w:r>
                    <w:r w:rsidRPr="001775A0">
                      <w:rPr>
                        <w:rFonts w:eastAsiaTheme="minorEastAsia"/>
                        <w:b/>
                        <w:bCs/>
                        <w:noProof/>
                        <w:color w:val="EE5E1E"/>
                        <w:sz w:val="14"/>
                        <w:szCs w:val="14"/>
                        <w:lang w:eastAsia="de-DE"/>
                      </w:rPr>
                      <w:t>Postanschrift</w:t>
                    </w:r>
                    <w:r>
                      <w:rPr>
                        <w:rFonts w:eastAsiaTheme="minorEastAsia"/>
                        <w:b/>
                        <w:bCs/>
                        <w:noProof/>
                        <w:color w:val="EE5E1E"/>
                        <w:sz w:val="14"/>
                        <w:szCs w:val="14"/>
                        <w:lang w:eastAsia="de-DE"/>
                      </w:rPr>
                      <w:br/>
                    </w:r>
                    <w:r>
                      <w:rPr>
                        <w:rFonts w:eastAsiaTheme="minorEastAsia"/>
                        <w:noProof/>
                        <w:sz w:val="14"/>
                        <w:szCs w:val="14"/>
                        <w:lang w:eastAsia="de-DE"/>
                      </w:rPr>
                      <w:t>EXIN AKADEMIE</w:t>
                    </w:r>
                    <w:r>
                      <w:rPr>
                        <w:rFonts w:eastAsiaTheme="minorEastAsia"/>
                        <w:noProof/>
                        <w:sz w:val="14"/>
                        <w:szCs w:val="14"/>
                        <w:lang w:eastAsia="de-DE"/>
                      </w:rPr>
                      <w:br/>
                    </w:r>
                    <w:r w:rsidRPr="00E6468B">
                      <w:rPr>
                        <w:rFonts w:eastAsiaTheme="minorEastAsia"/>
                        <w:noProof/>
                        <w:sz w:val="14"/>
                        <w:szCs w:val="14"/>
                        <w:lang w:eastAsia="de-DE"/>
                      </w:rPr>
                      <w:t>Seckbacher Landstraße 48</w:t>
                    </w:r>
                    <w:r w:rsidRPr="00E6468B">
                      <w:rPr>
                        <w:rFonts w:eastAsiaTheme="minorEastAsia"/>
                        <w:noProof/>
                        <w:sz w:val="14"/>
                        <w:szCs w:val="14"/>
                        <w:lang w:eastAsia="de-DE"/>
                      </w:rPr>
                      <w:br/>
                      <w:t>60389 Frankfurt</w:t>
                    </w:r>
                    <w:r w:rsidRPr="00E6468B">
                      <w:rPr>
                        <w:rFonts w:eastAsiaTheme="minorEastAsia"/>
                        <w:noProof/>
                        <w:sz w:val="14"/>
                        <w:szCs w:val="14"/>
                        <w:lang w:eastAsia="de-DE"/>
                      </w:rPr>
                      <w:br/>
                    </w:r>
                  </w:p>
                  <w:p w14:paraId="70D1B08A" w14:textId="77777777" w:rsidR="00610FB0" w:rsidRPr="00E6468B" w:rsidRDefault="00610FB0" w:rsidP="00610FB0">
                    <w:pPr>
                      <w:autoSpaceDE w:val="0"/>
                      <w:autoSpaceDN w:val="0"/>
                      <w:adjustRightInd w:val="0"/>
                      <w:ind w:left="708"/>
                      <w:jc w:val="right"/>
                      <w:rPr>
                        <w:rFonts w:cs="Arial"/>
                        <w:sz w:val="12"/>
                        <w:szCs w:val="12"/>
                      </w:rPr>
                    </w:pPr>
                    <w:r w:rsidRPr="00E6468B">
                      <w:rPr>
                        <w:rFonts w:cs="Arial"/>
                        <w:sz w:val="12"/>
                        <w:szCs w:val="12"/>
                      </w:rPr>
                      <w:br/>
                    </w:r>
                  </w:p>
                  <w:p w14:paraId="376E9F89" w14:textId="77777777" w:rsidR="00610FB0" w:rsidRPr="0022107A" w:rsidRDefault="00610FB0" w:rsidP="00610FB0">
                    <w:pPr>
                      <w:autoSpaceDE w:val="0"/>
                      <w:autoSpaceDN w:val="0"/>
                      <w:adjustRightInd w:val="0"/>
                      <w:jc w:val="right"/>
                      <w:rPr>
                        <w:rFonts w:cs="Arial"/>
                        <w:sz w:val="14"/>
                        <w:szCs w:val="14"/>
                      </w:rPr>
                    </w:pPr>
                  </w:p>
                </w:txbxContent>
              </v:textbox>
              <w10:wrap anchorx="margin"/>
            </v:shape>
          </w:pict>
        </mc:Fallback>
      </mc:AlternateContent>
    </w:r>
  </w:p>
  <w:p w14:paraId="60A51F8F" w14:textId="43E04E12" w:rsidR="00E6468B" w:rsidRDefault="00EF4A4A" w:rsidP="00EF4A4A">
    <w:pPr>
      <w:pStyle w:val="Kopfzeile"/>
      <w:tabs>
        <w:tab w:val="clear" w:pos="4536"/>
        <w:tab w:val="clear" w:pos="9072"/>
        <w:tab w:val="left" w:pos="5377"/>
      </w:tabs>
    </w:pPr>
    <w:r>
      <w:tab/>
    </w:r>
  </w:p>
  <w:p w14:paraId="3B27DA85" w14:textId="005EAD3C" w:rsidR="00610FB0" w:rsidRDefault="00610FB0" w:rsidP="00610FB0">
    <w:pPr>
      <w:pStyle w:val="Kopfzeile"/>
      <w:ind w:firstLine="2832"/>
      <w:rPr>
        <w:rFonts w:eastAsiaTheme="minorEastAsia"/>
        <w:b/>
        <w:bCs/>
        <w:noProof/>
        <w:color w:val="EE5E1E"/>
        <w:sz w:val="32"/>
        <w:szCs w:val="32"/>
        <w:u w:val="single"/>
        <w:lang w:eastAsia="de-DE"/>
      </w:rPr>
    </w:pPr>
    <w:r>
      <w:rPr>
        <w:noProof/>
      </w:rPr>
      <w:drawing>
        <wp:anchor distT="0" distB="0" distL="114300" distR="114300" simplePos="0" relativeHeight="251660288" behindDoc="1" locked="0" layoutInCell="1" allowOverlap="1" wp14:anchorId="5A3AFA36" wp14:editId="239DD12C">
          <wp:simplePos x="0" y="0"/>
          <wp:positionH relativeFrom="margin">
            <wp:posOffset>-432753</wp:posOffset>
          </wp:positionH>
          <wp:positionV relativeFrom="paragraph">
            <wp:posOffset>145415</wp:posOffset>
          </wp:positionV>
          <wp:extent cx="2005012" cy="2005012"/>
          <wp:effectExtent l="0" t="0" r="0" b="0"/>
          <wp:wrapNone/>
          <wp:docPr id="951519486" name="Grafik 951519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5">
                    <a:extLst>
                      <a:ext uri="{28A0092B-C50C-407E-A947-70E740481C1C}">
                        <a14:useLocalDpi xmlns:a14="http://schemas.microsoft.com/office/drawing/2010/main" val="0"/>
                      </a:ext>
                    </a:extLst>
                  </a:blip>
                  <a:stretch>
                    <a:fillRect/>
                  </a:stretch>
                </pic:blipFill>
                <pic:spPr>
                  <a:xfrm>
                    <a:off x="0" y="0"/>
                    <a:ext cx="2005012" cy="200501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786E3982" wp14:editId="37A116BB">
          <wp:simplePos x="0" y="0"/>
          <wp:positionH relativeFrom="margin">
            <wp:posOffset>-585470</wp:posOffset>
          </wp:positionH>
          <wp:positionV relativeFrom="paragraph">
            <wp:posOffset>-225742</wp:posOffset>
          </wp:positionV>
          <wp:extent cx="2095500" cy="699424"/>
          <wp:effectExtent l="0" t="0" r="0" b="0"/>
          <wp:wrapNone/>
          <wp:docPr id="1985074457" name="Grafik 1985074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6">
                    <a:extLst>
                      <a:ext uri="{28A0092B-C50C-407E-A947-70E740481C1C}">
                        <a14:useLocalDpi xmlns:a14="http://schemas.microsoft.com/office/drawing/2010/main" val="0"/>
                      </a:ext>
                    </a:extLst>
                  </a:blip>
                  <a:stretch>
                    <a:fillRect/>
                  </a:stretch>
                </pic:blipFill>
                <pic:spPr>
                  <a:xfrm>
                    <a:off x="0" y="0"/>
                    <a:ext cx="2104732" cy="702505"/>
                  </a:xfrm>
                  <a:prstGeom prst="rect">
                    <a:avLst/>
                  </a:prstGeom>
                </pic:spPr>
              </pic:pic>
            </a:graphicData>
          </a:graphic>
          <wp14:sizeRelH relativeFrom="margin">
            <wp14:pctWidth>0</wp14:pctWidth>
          </wp14:sizeRelH>
          <wp14:sizeRelV relativeFrom="margin">
            <wp14:pctHeight>0</wp14:pctHeight>
          </wp14:sizeRelV>
        </wp:anchor>
      </w:drawing>
    </w:r>
  </w:p>
  <w:p w14:paraId="02F6F06B" w14:textId="77777777" w:rsidR="00610FB0" w:rsidRDefault="00610FB0" w:rsidP="00610FB0">
    <w:pPr>
      <w:pStyle w:val="Kopfzeile"/>
      <w:ind w:firstLine="2832"/>
      <w:rPr>
        <w:rFonts w:eastAsiaTheme="minorEastAsia"/>
        <w:b/>
        <w:bCs/>
        <w:noProof/>
        <w:color w:val="EE5E1E"/>
        <w:sz w:val="32"/>
        <w:szCs w:val="32"/>
        <w:u w:val="single"/>
        <w:lang w:eastAsia="de-DE"/>
      </w:rPr>
    </w:pPr>
  </w:p>
  <w:p w14:paraId="5671F304" w14:textId="77777777" w:rsidR="00610FB0" w:rsidRDefault="00610FB0" w:rsidP="00610FB0">
    <w:pPr>
      <w:pStyle w:val="Kopfzeile"/>
      <w:ind w:firstLine="2832"/>
      <w:rPr>
        <w:rFonts w:eastAsiaTheme="minorEastAsia"/>
        <w:b/>
        <w:bCs/>
        <w:noProof/>
        <w:color w:val="EE5E1E"/>
        <w:sz w:val="32"/>
        <w:szCs w:val="32"/>
        <w:u w:val="single"/>
        <w:lang w:eastAsia="de-DE"/>
      </w:rPr>
    </w:pPr>
  </w:p>
  <w:p w14:paraId="6C84B87E" w14:textId="77777777" w:rsidR="00610FB0" w:rsidRDefault="00610FB0" w:rsidP="00610FB0">
    <w:pPr>
      <w:pStyle w:val="Kopfzeile"/>
      <w:ind w:firstLine="2832"/>
      <w:rPr>
        <w:rFonts w:eastAsiaTheme="minorEastAsia"/>
        <w:b/>
        <w:bCs/>
        <w:noProof/>
        <w:color w:val="EE5E1E"/>
        <w:sz w:val="32"/>
        <w:szCs w:val="32"/>
        <w:u w:val="single"/>
        <w:lang w:eastAsia="de-DE"/>
      </w:rPr>
    </w:pPr>
  </w:p>
  <w:p w14:paraId="07CA2F85" w14:textId="77777777" w:rsidR="00CB6395" w:rsidRDefault="00CB6395" w:rsidP="00610FB0">
    <w:pPr>
      <w:pStyle w:val="Kopfzeile"/>
      <w:ind w:firstLine="2832"/>
      <w:rPr>
        <w:rFonts w:eastAsiaTheme="minorEastAsia"/>
        <w:b/>
        <w:bCs/>
        <w:noProof/>
        <w:color w:val="EE5E1E"/>
        <w:sz w:val="32"/>
        <w:szCs w:val="32"/>
        <w:u w:val="single"/>
        <w:lang w:eastAsia="de-DE"/>
      </w:rPr>
    </w:pPr>
  </w:p>
  <w:p w14:paraId="6F9D92A7" w14:textId="77777777" w:rsidR="00CB6395" w:rsidRDefault="00CB6395" w:rsidP="00610FB0">
    <w:pPr>
      <w:pStyle w:val="Kopfzeile"/>
      <w:ind w:firstLine="2832"/>
      <w:rPr>
        <w:rFonts w:eastAsiaTheme="minorEastAsia"/>
        <w:b/>
        <w:bCs/>
        <w:noProof/>
        <w:color w:val="EE5E1E"/>
        <w:sz w:val="32"/>
        <w:szCs w:val="32"/>
        <w:u w:val="single"/>
        <w:lang w:eastAsia="de-DE"/>
      </w:rPr>
    </w:pPr>
  </w:p>
  <w:p w14:paraId="3AA6BB07" w14:textId="65B1D2CB" w:rsidR="00610FB0" w:rsidRPr="004027E5" w:rsidRDefault="00610FB0" w:rsidP="00610FB0">
    <w:pPr>
      <w:pStyle w:val="Kopfzeile"/>
      <w:ind w:firstLine="2410"/>
    </w:pPr>
  </w:p>
  <w:p w14:paraId="230A0DD5" w14:textId="6B0EEFF7" w:rsidR="00E6468B" w:rsidRDefault="00E6468B">
    <w:pPr>
      <w:pStyle w:val="Kopfzeile"/>
    </w:pPr>
  </w:p>
  <w:p w14:paraId="3B799C8D" w14:textId="43779767" w:rsidR="00E6468B" w:rsidRDefault="00E6468B">
    <w:pPr>
      <w:pStyle w:val="Kopfzeile"/>
    </w:pPr>
  </w:p>
  <w:p w14:paraId="5DF81D83" w14:textId="1291154A" w:rsidR="00E6468B" w:rsidRDefault="00E6468B">
    <w:pPr>
      <w:pStyle w:val="Kopfzeile"/>
    </w:pPr>
  </w:p>
  <w:p w14:paraId="4C531300" w14:textId="03C66D62" w:rsidR="008C6BED" w:rsidRPr="008C6BED" w:rsidRDefault="008C6BED">
    <w:pPr>
      <w:pStyle w:val="Kopfzeile"/>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F192E"/>
    <w:multiLevelType w:val="hybridMultilevel"/>
    <w:tmpl w:val="7282887A"/>
    <w:lvl w:ilvl="0" w:tplc="0407000F">
      <w:start w:val="1"/>
      <w:numFmt w:val="decimal"/>
      <w:lvlText w:val="%1."/>
      <w:lvlJc w:val="left"/>
      <w:pPr>
        <w:ind w:left="720" w:hanging="360"/>
      </w:pPr>
      <w:rPr>
        <w:rFonts w:hint="default"/>
      </w:rPr>
    </w:lvl>
    <w:lvl w:ilvl="1" w:tplc="98880F5C">
      <w:start w:val="1"/>
      <w:numFmt w:val="bullet"/>
      <w:lvlText w:val=""/>
      <w:lvlJc w:val="left"/>
      <w:pPr>
        <w:ind w:left="1440" w:hanging="360"/>
      </w:pPr>
      <w:rPr>
        <w:rFonts w:ascii="Wingdings" w:hAnsi="Wingdings"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2175AF"/>
    <w:multiLevelType w:val="hybridMultilevel"/>
    <w:tmpl w:val="0FDA60C6"/>
    <w:lvl w:ilvl="0" w:tplc="9DB6F9F6">
      <w:start w:val="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462534"/>
    <w:multiLevelType w:val="hybridMultilevel"/>
    <w:tmpl w:val="0D1669E8"/>
    <w:lvl w:ilvl="0" w:tplc="9DB6F9F6">
      <w:start w:val="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0634F9"/>
    <w:multiLevelType w:val="hybridMultilevel"/>
    <w:tmpl w:val="EA28BE36"/>
    <w:lvl w:ilvl="0" w:tplc="9DB6F9F6">
      <w:start w:val="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85A65C3"/>
    <w:multiLevelType w:val="hybridMultilevel"/>
    <w:tmpl w:val="0D5CD17A"/>
    <w:lvl w:ilvl="0" w:tplc="9DB6F9F6">
      <w:start w:val="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E80545B"/>
    <w:multiLevelType w:val="hybridMultilevel"/>
    <w:tmpl w:val="F942F6A8"/>
    <w:lvl w:ilvl="0" w:tplc="9DB6F9F6">
      <w:start w:val="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4EF25D8"/>
    <w:multiLevelType w:val="hybridMultilevel"/>
    <w:tmpl w:val="48F42D30"/>
    <w:lvl w:ilvl="0" w:tplc="75CEBE34">
      <w:start w:val="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ECE14AE"/>
    <w:multiLevelType w:val="hybridMultilevel"/>
    <w:tmpl w:val="C28E7356"/>
    <w:lvl w:ilvl="0" w:tplc="240427DE">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751664045">
    <w:abstractNumId w:val="7"/>
  </w:num>
  <w:num w:numId="2" w16cid:durableId="944074737">
    <w:abstractNumId w:val="0"/>
  </w:num>
  <w:num w:numId="3" w16cid:durableId="1265304203">
    <w:abstractNumId w:val="6"/>
  </w:num>
  <w:num w:numId="4" w16cid:durableId="549150784">
    <w:abstractNumId w:val="4"/>
  </w:num>
  <w:num w:numId="5" w16cid:durableId="1115101843">
    <w:abstractNumId w:val="2"/>
  </w:num>
  <w:num w:numId="6" w16cid:durableId="701712146">
    <w:abstractNumId w:val="5"/>
  </w:num>
  <w:num w:numId="7" w16cid:durableId="563564345">
    <w:abstractNumId w:val="1"/>
  </w:num>
  <w:num w:numId="8" w16cid:durableId="17563189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CB4"/>
    <w:rsid w:val="00016BDE"/>
    <w:rsid w:val="000332CD"/>
    <w:rsid w:val="000336BD"/>
    <w:rsid w:val="00036050"/>
    <w:rsid w:val="000402E6"/>
    <w:rsid w:val="00045A8F"/>
    <w:rsid w:val="00047165"/>
    <w:rsid w:val="0007302C"/>
    <w:rsid w:val="00080504"/>
    <w:rsid w:val="0009555C"/>
    <w:rsid w:val="000960C3"/>
    <w:rsid w:val="000B2133"/>
    <w:rsid w:val="000B27F1"/>
    <w:rsid w:val="000D47DF"/>
    <w:rsid w:val="000D5BFB"/>
    <w:rsid w:val="000E48F4"/>
    <w:rsid w:val="000E6F91"/>
    <w:rsid w:val="00100383"/>
    <w:rsid w:val="00100668"/>
    <w:rsid w:val="001012F2"/>
    <w:rsid w:val="00101B62"/>
    <w:rsid w:val="001033CC"/>
    <w:rsid w:val="00143063"/>
    <w:rsid w:val="00180825"/>
    <w:rsid w:val="001B5FA5"/>
    <w:rsid w:val="001E6198"/>
    <w:rsid w:val="00204B02"/>
    <w:rsid w:val="0022107A"/>
    <w:rsid w:val="0022544F"/>
    <w:rsid w:val="0022704E"/>
    <w:rsid w:val="00271146"/>
    <w:rsid w:val="00294368"/>
    <w:rsid w:val="002B4E3F"/>
    <w:rsid w:val="002E006F"/>
    <w:rsid w:val="00312100"/>
    <w:rsid w:val="003346D6"/>
    <w:rsid w:val="00340892"/>
    <w:rsid w:val="0035598A"/>
    <w:rsid w:val="00367958"/>
    <w:rsid w:val="00381AD1"/>
    <w:rsid w:val="003A1591"/>
    <w:rsid w:val="003A46CD"/>
    <w:rsid w:val="003A6C5C"/>
    <w:rsid w:val="003C0996"/>
    <w:rsid w:val="003C72CA"/>
    <w:rsid w:val="003D1DC4"/>
    <w:rsid w:val="003F2C3B"/>
    <w:rsid w:val="004059ED"/>
    <w:rsid w:val="004269AB"/>
    <w:rsid w:val="0044377F"/>
    <w:rsid w:val="00454A13"/>
    <w:rsid w:val="004A22B8"/>
    <w:rsid w:val="004B30A7"/>
    <w:rsid w:val="004C11A5"/>
    <w:rsid w:val="004C76EA"/>
    <w:rsid w:val="004E17A3"/>
    <w:rsid w:val="004F0BA9"/>
    <w:rsid w:val="0050572B"/>
    <w:rsid w:val="00523AAF"/>
    <w:rsid w:val="00537954"/>
    <w:rsid w:val="005479A7"/>
    <w:rsid w:val="00571363"/>
    <w:rsid w:val="00577694"/>
    <w:rsid w:val="005829F7"/>
    <w:rsid w:val="00584FA4"/>
    <w:rsid w:val="005C08E3"/>
    <w:rsid w:val="005C384E"/>
    <w:rsid w:val="005E44F4"/>
    <w:rsid w:val="0060546B"/>
    <w:rsid w:val="00610FB0"/>
    <w:rsid w:val="00655BA4"/>
    <w:rsid w:val="00660831"/>
    <w:rsid w:val="006B2E4A"/>
    <w:rsid w:val="006F5585"/>
    <w:rsid w:val="00721173"/>
    <w:rsid w:val="00731021"/>
    <w:rsid w:val="007663CD"/>
    <w:rsid w:val="0078224F"/>
    <w:rsid w:val="007843E0"/>
    <w:rsid w:val="007B5FD3"/>
    <w:rsid w:val="007C59A6"/>
    <w:rsid w:val="007D0A0B"/>
    <w:rsid w:val="007F3950"/>
    <w:rsid w:val="008154BE"/>
    <w:rsid w:val="008218B2"/>
    <w:rsid w:val="00830FEA"/>
    <w:rsid w:val="0084456E"/>
    <w:rsid w:val="00876402"/>
    <w:rsid w:val="00876B9B"/>
    <w:rsid w:val="008B7BD9"/>
    <w:rsid w:val="008C3EFC"/>
    <w:rsid w:val="008C6BED"/>
    <w:rsid w:val="008D1C14"/>
    <w:rsid w:val="008F5468"/>
    <w:rsid w:val="00910E99"/>
    <w:rsid w:val="00930CB4"/>
    <w:rsid w:val="0093645C"/>
    <w:rsid w:val="00953DB5"/>
    <w:rsid w:val="00971645"/>
    <w:rsid w:val="00974215"/>
    <w:rsid w:val="00982163"/>
    <w:rsid w:val="00985A4E"/>
    <w:rsid w:val="00986CA2"/>
    <w:rsid w:val="009A646B"/>
    <w:rsid w:val="009C5905"/>
    <w:rsid w:val="009D6206"/>
    <w:rsid w:val="009E2D72"/>
    <w:rsid w:val="009F0FCA"/>
    <w:rsid w:val="00A10C66"/>
    <w:rsid w:val="00A14DEC"/>
    <w:rsid w:val="00A160E0"/>
    <w:rsid w:val="00A16B7B"/>
    <w:rsid w:val="00A21EC6"/>
    <w:rsid w:val="00A46C30"/>
    <w:rsid w:val="00A51F42"/>
    <w:rsid w:val="00A63BE4"/>
    <w:rsid w:val="00A66FB3"/>
    <w:rsid w:val="00A84C04"/>
    <w:rsid w:val="00A85F9F"/>
    <w:rsid w:val="00A870D2"/>
    <w:rsid w:val="00B07332"/>
    <w:rsid w:val="00B172F7"/>
    <w:rsid w:val="00B26E8A"/>
    <w:rsid w:val="00B51DB0"/>
    <w:rsid w:val="00B5732F"/>
    <w:rsid w:val="00B6496A"/>
    <w:rsid w:val="00B6559B"/>
    <w:rsid w:val="00B678A6"/>
    <w:rsid w:val="00B74808"/>
    <w:rsid w:val="00B752FF"/>
    <w:rsid w:val="00B93A0C"/>
    <w:rsid w:val="00BA0059"/>
    <w:rsid w:val="00BA096E"/>
    <w:rsid w:val="00BA605C"/>
    <w:rsid w:val="00BD277C"/>
    <w:rsid w:val="00BF4032"/>
    <w:rsid w:val="00C01188"/>
    <w:rsid w:val="00C14660"/>
    <w:rsid w:val="00C2044A"/>
    <w:rsid w:val="00C46F70"/>
    <w:rsid w:val="00C7246C"/>
    <w:rsid w:val="00C82A00"/>
    <w:rsid w:val="00C843D6"/>
    <w:rsid w:val="00C96693"/>
    <w:rsid w:val="00C97C05"/>
    <w:rsid w:val="00CB6395"/>
    <w:rsid w:val="00CD75F4"/>
    <w:rsid w:val="00CE6025"/>
    <w:rsid w:val="00D005E2"/>
    <w:rsid w:val="00D03FFE"/>
    <w:rsid w:val="00D15AE7"/>
    <w:rsid w:val="00DC5B6D"/>
    <w:rsid w:val="00DE0AD9"/>
    <w:rsid w:val="00DE22D4"/>
    <w:rsid w:val="00DF5051"/>
    <w:rsid w:val="00DF7A1F"/>
    <w:rsid w:val="00E4098F"/>
    <w:rsid w:val="00E423C8"/>
    <w:rsid w:val="00E554BA"/>
    <w:rsid w:val="00E6468B"/>
    <w:rsid w:val="00E70F2A"/>
    <w:rsid w:val="00E85752"/>
    <w:rsid w:val="00E92BB6"/>
    <w:rsid w:val="00EC3409"/>
    <w:rsid w:val="00EF06AC"/>
    <w:rsid w:val="00EF4A4A"/>
    <w:rsid w:val="00EF4FC0"/>
    <w:rsid w:val="00EF5B1B"/>
    <w:rsid w:val="00F119D1"/>
    <w:rsid w:val="00F37735"/>
    <w:rsid w:val="00F37E30"/>
    <w:rsid w:val="00F4136A"/>
    <w:rsid w:val="00F53E82"/>
    <w:rsid w:val="00F733BA"/>
    <w:rsid w:val="00F75092"/>
    <w:rsid w:val="00F82499"/>
    <w:rsid w:val="00F96C58"/>
    <w:rsid w:val="00FB14F1"/>
    <w:rsid w:val="00FB3C73"/>
    <w:rsid w:val="00FC07E2"/>
    <w:rsid w:val="00FD612E"/>
    <w:rsid w:val="00FE6959"/>
    <w:rsid w:val="00FF36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37707"/>
  <w15:docId w15:val="{EDF37CD9-D489-4F9E-8E4E-F5472F21C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next w:val="Standard"/>
    <w:link w:val="berschrift1Zchn"/>
    <w:uiPriority w:val="9"/>
    <w:qFormat/>
    <w:rsid w:val="00E6468B"/>
    <w:pPr>
      <w:keepNext/>
      <w:keepLines/>
      <w:spacing w:after="109" w:line="259" w:lineRule="auto"/>
      <w:outlineLvl w:val="0"/>
    </w:pPr>
    <w:rPr>
      <w:rFonts w:ascii="Calibri" w:eastAsia="Calibri" w:hAnsi="Calibri" w:cs="Calibri"/>
      <w:b/>
      <w:color w:val="ED7D31"/>
      <w:sz w:val="28"/>
      <w:lang w:eastAsia="de-DE"/>
    </w:rPr>
  </w:style>
  <w:style w:type="paragraph" w:styleId="berschrift2">
    <w:name w:val="heading 2"/>
    <w:next w:val="Standard"/>
    <w:link w:val="berschrift2Zchn"/>
    <w:uiPriority w:val="9"/>
    <w:unhideWhenUsed/>
    <w:qFormat/>
    <w:rsid w:val="00E6468B"/>
    <w:pPr>
      <w:keepNext/>
      <w:keepLines/>
      <w:spacing w:after="159" w:line="259" w:lineRule="auto"/>
      <w:ind w:left="35"/>
      <w:jc w:val="center"/>
      <w:outlineLvl w:val="1"/>
    </w:pPr>
    <w:rPr>
      <w:rFonts w:ascii="Calibri" w:eastAsia="Calibri" w:hAnsi="Calibri" w:cs="Calibri"/>
      <w:b/>
      <w:color w:val="000000"/>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nhideWhenUsed/>
    <w:rsid w:val="00930CB4"/>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TextkrperZchn">
    <w:name w:val="Textkörper Zchn"/>
    <w:basedOn w:val="Absatz-Standardschriftart"/>
    <w:link w:val="Textkrper"/>
    <w:rsid w:val="00930CB4"/>
    <w:rPr>
      <w:rFonts w:ascii="Times New Roman" w:eastAsia="Andale Sans UI" w:hAnsi="Times New Roman" w:cs="Times New Roman"/>
      <w:kern w:val="2"/>
      <w:sz w:val="24"/>
      <w:szCs w:val="24"/>
    </w:rPr>
  </w:style>
  <w:style w:type="paragraph" w:styleId="Kopfzeile">
    <w:name w:val="header"/>
    <w:basedOn w:val="Standard"/>
    <w:link w:val="KopfzeileZchn"/>
    <w:uiPriority w:val="99"/>
    <w:unhideWhenUsed/>
    <w:rsid w:val="00930CB4"/>
    <w:pPr>
      <w:tabs>
        <w:tab w:val="center" w:pos="4536"/>
        <w:tab w:val="right" w:pos="9072"/>
      </w:tabs>
      <w:spacing w:after="0" w:line="240" w:lineRule="auto"/>
    </w:pPr>
    <w:rPr>
      <w:rFonts w:ascii="Arial" w:eastAsia="Arial" w:hAnsi="Arial" w:cs="Times New Roman"/>
    </w:rPr>
  </w:style>
  <w:style w:type="character" w:customStyle="1" w:styleId="KopfzeileZchn">
    <w:name w:val="Kopfzeile Zchn"/>
    <w:basedOn w:val="Absatz-Standardschriftart"/>
    <w:link w:val="Kopfzeile"/>
    <w:uiPriority w:val="99"/>
    <w:rsid w:val="00930CB4"/>
    <w:rPr>
      <w:rFonts w:ascii="Arial" w:eastAsia="Arial" w:hAnsi="Arial" w:cs="Times New Roman"/>
    </w:rPr>
  </w:style>
  <w:style w:type="character" w:styleId="Hyperlink">
    <w:name w:val="Hyperlink"/>
    <w:uiPriority w:val="99"/>
    <w:unhideWhenUsed/>
    <w:rsid w:val="00930CB4"/>
    <w:rPr>
      <w:color w:val="0000FF"/>
      <w:u w:val="single"/>
    </w:rPr>
  </w:style>
  <w:style w:type="paragraph" w:styleId="Sprechblasentext">
    <w:name w:val="Balloon Text"/>
    <w:basedOn w:val="Standard"/>
    <w:link w:val="SprechblasentextZchn"/>
    <w:uiPriority w:val="99"/>
    <w:semiHidden/>
    <w:unhideWhenUsed/>
    <w:rsid w:val="00930CB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0CB4"/>
    <w:rPr>
      <w:rFonts w:ascii="Tahoma" w:hAnsi="Tahoma" w:cs="Tahoma"/>
      <w:sz w:val="16"/>
      <w:szCs w:val="16"/>
    </w:rPr>
  </w:style>
  <w:style w:type="paragraph" w:styleId="Fuzeile">
    <w:name w:val="footer"/>
    <w:basedOn w:val="Standard"/>
    <w:link w:val="FuzeileZchn"/>
    <w:uiPriority w:val="99"/>
    <w:unhideWhenUsed/>
    <w:rsid w:val="0022107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107A"/>
  </w:style>
  <w:style w:type="character" w:styleId="NichtaufgelsteErwhnung">
    <w:name w:val="Unresolved Mention"/>
    <w:basedOn w:val="Absatz-Standardschriftart"/>
    <w:uiPriority w:val="99"/>
    <w:semiHidden/>
    <w:unhideWhenUsed/>
    <w:rsid w:val="0022107A"/>
    <w:rPr>
      <w:color w:val="605E5C"/>
      <w:shd w:val="clear" w:color="auto" w:fill="E1DFDD"/>
    </w:rPr>
  </w:style>
  <w:style w:type="paragraph" w:styleId="StandardWeb">
    <w:name w:val="Normal (Web)"/>
    <w:basedOn w:val="Standard"/>
    <w:uiPriority w:val="99"/>
    <w:semiHidden/>
    <w:unhideWhenUsed/>
    <w:rsid w:val="000E48F4"/>
    <w:pPr>
      <w:spacing w:before="100" w:beforeAutospacing="1" w:after="100" w:afterAutospacing="1" w:line="240" w:lineRule="auto"/>
    </w:pPr>
    <w:rPr>
      <w:rFonts w:ascii="Calibri" w:hAnsi="Calibri" w:cs="Calibri"/>
      <w:lang w:eastAsia="de-DE"/>
    </w:rPr>
  </w:style>
  <w:style w:type="paragraph" w:styleId="Listenabsatz">
    <w:name w:val="List Paragraph"/>
    <w:basedOn w:val="Standard"/>
    <w:uiPriority w:val="34"/>
    <w:qFormat/>
    <w:rsid w:val="00F37735"/>
    <w:pPr>
      <w:spacing w:after="160" w:line="259" w:lineRule="auto"/>
      <w:ind w:left="720"/>
      <w:contextualSpacing/>
    </w:pPr>
  </w:style>
  <w:style w:type="character" w:styleId="Fett">
    <w:name w:val="Strong"/>
    <w:basedOn w:val="Absatz-Standardschriftart"/>
    <w:uiPriority w:val="22"/>
    <w:qFormat/>
    <w:rsid w:val="00FD612E"/>
    <w:rPr>
      <w:b/>
      <w:bCs/>
    </w:rPr>
  </w:style>
  <w:style w:type="paragraph" w:customStyle="1" w:styleId="Listenabsatz1">
    <w:name w:val="Listenabsatz1"/>
    <w:basedOn w:val="Standard"/>
    <w:rsid w:val="00DE22D4"/>
    <w:pPr>
      <w:suppressAutoHyphens/>
      <w:spacing w:after="160" w:line="259" w:lineRule="auto"/>
      <w:ind w:left="720"/>
    </w:pPr>
    <w:rPr>
      <w:rFonts w:ascii="Calibri" w:eastAsia="Lucida Sans Unicode" w:hAnsi="Calibri" w:cs="Calibri"/>
      <w:kern w:val="1"/>
      <w:lang w:eastAsia="ar-SA"/>
    </w:rPr>
  </w:style>
  <w:style w:type="character" w:customStyle="1" w:styleId="berschrift1Zchn">
    <w:name w:val="Überschrift 1 Zchn"/>
    <w:basedOn w:val="Absatz-Standardschriftart"/>
    <w:link w:val="berschrift1"/>
    <w:uiPriority w:val="9"/>
    <w:rsid w:val="00E6468B"/>
    <w:rPr>
      <w:rFonts w:ascii="Calibri" w:eastAsia="Calibri" w:hAnsi="Calibri" w:cs="Calibri"/>
      <w:b/>
      <w:color w:val="ED7D31"/>
      <w:sz w:val="28"/>
      <w:lang w:eastAsia="de-DE"/>
    </w:rPr>
  </w:style>
  <w:style w:type="character" w:customStyle="1" w:styleId="berschrift2Zchn">
    <w:name w:val="Überschrift 2 Zchn"/>
    <w:basedOn w:val="Absatz-Standardschriftart"/>
    <w:link w:val="berschrift2"/>
    <w:uiPriority w:val="9"/>
    <w:rsid w:val="00E6468B"/>
    <w:rPr>
      <w:rFonts w:ascii="Calibri" w:eastAsia="Calibri" w:hAnsi="Calibri" w:cs="Calibri"/>
      <w:b/>
      <w:color w:val="000000"/>
      <w:sz w:val="24"/>
      <w:lang w:eastAsia="de-DE"/>
    </w:rPr>
  </w:style>
  <w:style w:type="table" w:customStyle="1" w:styleId="TableGrid">
    <w:name w:val="TableGrid"/>
    <w:rsid w:val="00E6468B"/>
    <w:pPr>
      <w:spacing w:after="0" w:line="240" w:lineRule="auto"/>
    </w:pPr>
    <w:rPr>
      <w:rFonts w:eastAsiaTheme="minorEastAsia"/>
      <w:lang w:eastAsia="de-DE"/>
    </w:rPr>
    <w:tblPr>
      <w:tblCellMar>
        <w:top w:w="0" w:type="dxa"/>
        <w:left w:w="0" w:type="dxa"/>
        <w:bottom w:w="0" w:type="dxa"/>
        <w:right w:w="0" w:type="dxa"/>
      </w:tblCellMar>
    </w:tblPr>
  </w:style>
  <w:style w:type="paragraph" w:styleId="berarbeitung">
    <w:name w:val="Revision"/>
    <w:hidden/>
    <w:uiPriority w:val="99"/>
    <w:semiHidden/>
    <w:rsid w:val="00610F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17151">
      <w:bodyDiv w:val="1"/>
      <w:marLeft w:val="0"/>
      <w:marRight w:val="0"/>
      <w:marTop w:val="0"/>
      <w:marBottom w:val="0"/>
      <w:divBdr>
        <w:top w:val="none" w:sz="0" w:space="0" w:color="auto"/>
        <w:left w:val="none" w:sz="0" w:space="0" w:color="auto"/>
        <w:bottom w:val="none" w:sz="0" w:space="0" w:color="auto"/>
        <w:right w:val="none" w:sz="0" w:space="0" w:color="auto"/>
      </w:divBdr>
    </w:div>
    <w:div w:id="484513368">
      <w:bodyDiv w:val="1"/>
      <w:marLeft w:val="0"/>
      <w:marRight w:val="0"/>
      <w:marTop w:val="0"/>
      <w:marBottom w:val="0"/>
      <w:divBdr>
        <w:top w:val="none" w:sz="0" w:space="0" w:color="auto"/>
        <w:left w:val="none" w:sz="0" w:space="0" w:color="auto"/>
        <w:bottom w:val="none" w:sz="0" w:space="0" w:color="auto"/>
        <w:right w:val="none" w:sz="0" w:space="0" w:color="auto"/>
      </w:divBdr>
    </w:div>
    <w:div w:id="801072374">
      <w:bodyDiv w:val="1"/>
      <w:marLeft w:val="0"/>
      <w:marRight w:val="0"/>
      <w:marTop w:val="0"/>
      <w:marBottom w:val="0"/>
      <w:divBdr>
        <w:top w:val="none" w:sz="0" w:space="0" w:color="auto"/>
        <w:left w:val="none" w:sz="0" w:space="0" w:color="auto"/>
        <w:bottom w:val="none" w:sz="0" w:space="0" w:color="auto"/>
        <w:right w:val="none" w:sz="0" w:space="0" w:color="auto"/>
      </w:divBdr>
    </w:div>
    <w:div w:id="902181469">
      <w:bodyDiv w:val="1"/>
      <w:marLeft w:val="0"/>
      <w:marRight w:val="0"/>
      <w:marTop w:val="0"/>
      <w:marBottom w:val="0"/>
      <w:divBdr>
        <w:top w:val="none" w:sz="0" w:space="0" w:color="auto"/>
        <w:left w:val="none" w:sz="0" w:space="0" w:color="auto"/>
        <w:bottom w:val="none" w:sz="0" w:space="0" w:color="auto"/>
        <w:right w:val="none" w:sz="0" w:space="0" w:color="auto"/>
      </w:divBdr>
    </w:div>
    <w:div w:id="1057238268">
      <w:bodyDiv w:val="1"/>
      <w:marLeft w:val="0"/>
      <w:marRight w:val="0"/>
      <w:marTop w:val="0"/>
      <w:marBottom w:val="0"/>
      <w:divBdr>
        <w:top w:val="none" w:sz="0" w:space="0" w:color="auto"/>
        <w:left w:val="none" w:sz="0" w:space="0" w:color="auto"/>
        <w:bottom w:val="none" w:sz="0" w:space="0" w:color="auto"/>
        <w:right w:val="none" w:sz="0" w:space="0" w:color="auto"/>
      </w:divBdr>
    </w:div>
    <w:div w:id="1126123365">
      <w:bodyDiv w:val="1"/>
      <w:marLeft w:val="0"/>
      <w:marRight w:val="0"/>
      <w:marTop w:val="0"/>
      <w:marBottom w:val="0"/>
      <w:divBdr>
        <w:top w:val="none" w:sz="0" w:space="0" w:color="auto"/>
        <w:left w:val="none" w:sz="0" w:space="0" w:color="auto"/>
        <w:bottom w:val="none" w:sz="0" w:space="0" w:color="auto"/>
        <w:right w:val="none" w:sz="0" w:space="0" w:color="auto"/>
      </w:divBdr>
    </w:div>
    <w:div w:id="165079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inakademie.de/wp-content/uploads/2023/06/Trialog-im-Netz.mp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xinakademie.de/wp-content/uploads/2023/06/Trialog-im-Netz.mp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xinakademie.de/praktika/" TargetMode="External"/><Relationship Id="rId4" Type="http://schemas.openxmlformats.org/officeDocument/2006/relationships/webSettings" Target="webSettings.xml"/><Relationship Id="rId9" Type="http://schemas.openxmlformats.org/officeDocument/2006/relationships/hyperlink" Target="file:///C:\HD\IONOS%20HiDrive\01_Leitung\01_Kurse\Module%201-12\Praktika\Praktika\Word%202024\Praxishandreichungen%20Einstellung%20von%20Genesungsbegleitern%20EXIN%20AKADEMIE.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Trainer@exinakademie.de" TargetMode="External"/><Relationship Id="rId2" Type="http://schemas.openxmlformats.org/officeDocument/2006/relationships/hyperlink" Target="http://www.exinakademie.de" TargetMode="External"/><Relationship Id="rId1" Type="http://schemas.openxmlformats.org/officeDocument/2006/relationships/hyperlink" Target="mailto:Trainer@exinakademie.de" TargetMode="Externa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www.exinakademi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4782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Flöth</dc:creator>
  <cp:lastModifiedBy>Michelle Hübenthal</cp:lastModifiedBy>
  <cp:revision>2</cp:revision>
  <cp:lastPrinted>2023-01-06T19:06:00Z</cp:lastPrinted>
  <dcterms:created xsi:type="dcterms:W3CDTF">2024-06-18T11:15:00Z</dcterms:created>
  <dcterms:modified xsi:type="dcterms:W3CDTF">2024-06-18T11:15:00Z</dcterms:modified>
</cp:coreProperties>
</file>